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0848" w:rsidRPr="007B42E1" w:rsidRDefault="00A90848" w:rsidP="00A90848">
      <w:pPr>
        <w:ind w:firstLine="567"/>
        <w:jc w:val="center"/>
        <w:rPr>
          <w:rFonts w:ascii="Arial" w:hAnsi="Arial" w:cs="Arial"/>
          <w:b/>
          <w:sz w:val="24"/>
        </w:rPr>
      </w:pPr>
      <w:bookmarkStart w:id="0" w:name="_GoBack"/>
      <w:bookmarkEnd w:id="0"/>
      <w:r w:rsidRPr="007B42E1">
        <w:rPr>
          <w:rFonts w:ascii="Arial" w:hAnsi="Arial" w:cs="Arial"/>
          <w:b/>
          <w:sz w:val="24"/>
        </w:rPr>
        <w:t>ПОЯСНИТЕЛЬНАЯ ЗАПИСКА</w:t>
      </w:r>
    </w:p>
    <w:p w:rsidR="007B42E1" w:rsidRDefault="00A90848" w:rsidP="00A90848">
      <w:pPr>
        <w:ind w:firstLine="567"/>
        <w:jc w:val="center"/>
        <w:rPr>
          <w:rFonts w:ascii="Arial" w:hAnsi="Arial" w:cs="Arial"/>
          <w:b/>
          <w:sz w:val="24"/>
        </w:rPr>
      </w:pPr>
      <w:r w:rsidRPr="007B42E1">
        <w:rPr>
          <w:rFonts w:ascii="Arial" w:hAnsi="Arial" w:cs="Arial"/>
          <w:b/>
          <w:sz w:val="24"/>
        </w:rPr>
        <w:t xml:space="preserve">к предложению-заявке к </w:t>
      </w:r>
      <w:r w:rsidR="00167CC4" w:rsidRPr="007B42E1">
        <w:rPr>
          <w:rFonts w:ascii="Arial" w:hAnsi="Arial" w:cs="Arial"/>
          <w:b/>
          <w:sz w:val="24"/>
        </w:rPr>
        <w:t>Национальному п</w:t>
      </w:r>
      <w:r w:rsidRPr="007B42E1">
        <w:rPr>
          <w:rFonts w:ascii="Arial" w:hAnsi="Arial" w:cs="Arial"/>
          <w:b/>
          <w:sz w:val="24"/>
        </w:rPr>
        <w:t>лану стандартизации на</w:t>
      </w:r>
    </w:p>
    <w:p w:rsidR="00A90848" w:rsidRPr="007B42E1" w:rsidRDefault="00A90848" w:rsidP="00A90848">
      <w:pPr>
        <w:ind w:firstLine="567"/>
        <w:jc w:val="center"/>
        <w:rPr>
          <w:rFonts w:ascii="Arial" w:hAnsi="Arial" w:cs="Arial"/>
          <w:b/>
          <w:sz w:val="24"/>
        </w:rPr>
      </w:pPr>
      <w:r w:rsidRPr="007B42E1">
        <w:rPr>
          <w:rFonts w:ascii="Arial" w:hAnsi="Arial" w:cs="Arial"/>
          <w:b/>
          <w:sz w:val="24"/>
        </w:rPr>
        <w:t xml:space="preserve"> 202</w:t>
      </w:r>
      <w:r w:rsidR="00192831" w:rsidRPr="007B42E1">
        <w:rPr>
          <w:rFonts w:ascii="Arial" w:hAnsi="Arial" w:cs="Arial"/>
          <w:b/>
          <w:sz w:val="24"/>
        </w:rPr>
        <w:t>2</w:t>
      </w:r>
      <w:r w:rsidRPr="007B42E1">
        <w:rPr>
          <w:rFonts w:ascii="Arial" w:hAnsi="Arial" w:cs="Arial"/>
          <w:b/>
          <w:sz w:val="24"/>
        </w:rPr>
        <w:t xml:space="preserve"> год</w:t>
      </w:r>
    </w:p>
    <w:p w:rsidR="00A90848" w:rsidRPr="007B42E1" w:rsidRDefault="008C3717" w:rsidP="008C3717">
      <w:pPr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7B42E1">
        <w:rPr>
          <w:rFonts w:ascii="Arial" w:hAnsi="Arial" w:cs="Arial"/>
          <w:b/>
          <w:sz w:val="24"/>
          <w:szCs w:val="24"/>
        </w:rPr>
        <w:t xml:space="preserve">ГОСТ </w:t>
      </w:r>
      <w:r w:rsidRPr="007B42E1">
        <w:rPr>
          <w:rFonts w:ascii="Arial" w:eastAsia="Calibri" w:hAnsi="Arial" w:cs="Arial"/>
          <w:b/>
          <w:sz w:val="24"/>
          <w:szCs w:val="24"/>
        </w:rPr>
        <w:t>«Уголь и кокс. Словарь. Часть 1. Термины, относящиеся к обогащению угля»</w:t>
      </w:r>
    </w:p>
    <w:p w:rsidR="008C3717" w:rsidRPr="00A90848" w:rsidRDefault="008C3717" w:rsidP="00A90848">
      <w:pPr>
        <w:ind w:firstLine="567"/>
        <w:jc w:val="both"/>
        <w:rPr>
          <w:rFonts w:ascii="Times New Roman" w:hAnsi="Times New Roman" w:cs="Times New Roman"/>
          <w:sz w:val="24"/>
        </w:rPr>
      </w:pPr>
    </w:p>
    <w:p w:rsidR="007B42E1" w:rsidRDefault="007B42E1" w:rsidP="00A90848">
      <w:pPr>
        <w:ind w:firstLine="567"/>
        <w:jc w:val="both"/>
        <w:rPr>
          <w:rFonts w:ascii="Times New Roman" w:hAnsi="Times New Roman" w:cs="Times New Roman"/>
          <w:b/>
          <w:sz w:val="24"/>
        </w:rPr>
      </w:pPr>
    </w:p>
    <w:p w:rsidR="007B42E1" w:rsidRPr="00896B5D" w:rsidRDefault="007B42E1" w:rsidP="007B42E1">
      <w:pPr>
        <w:widowControl w:val="0"/>
        <w:ind w:firstLine="567"/>
        <w:jc w:val="both"/>
        <w:rPr>
          <w:rFonts w:ascii="Arial" w:hAnsi="Arial" w:cs="Arial"/>
          <w:b/>
          <w:spacing w:val="2"/>
          <w:sz w:val="24"/>
          <w:szCs w:val="24"/>
          <w:shd w:val="clear" w:color="auto" w:fill="FFFFFF"/>
        </w:rPr>
      </w:pPr>
      <w:r w:rsidRPr="00896B5D">
        <w:rPr>
          <w:rFonts w:ascii="Arial" w:hAnsi="Arial" w:cs="Arial"/>
          <w:b/>
          <w:spacing w:val="2"/>
          <w:sz w:val="24"/>
          <w:szCs w:val="24"/>
          <w:shd w:val="clear" w:color="auto" w:fill="FFFFFF"/>
        </w:rPr>
        <w:t>1 Основание для разработки стандарта</w:t>
      </w:r>
    </w:p>
    <w:p w:rsidR="007B42E1" w:rsidRPr="00896B5D" w:rsidRDefault="007B42E1" w:rsidP="007B42E1">
      <w:pPr>
        <w:widowControl w:val="0"/>
        <w:ind w:firstLine="567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</w:p>
    <w:p w:rsidR="007B42E1" w:rsidRPr="00896B5D" w:rsidRDefault="007B42E1" w:rsidP="007B42E1">
      <w:pPr>
        <w:widowControl w:val="0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896B5D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Проект межгосударственного стандарта разработан на основании </w:t>
      </w:r>
      <w:r w:rsidRPr="00896B5D">
        <w:rPr>
          <w:rFonts w:ascii="Arial" w:hAnsi="Arial" w:cs="Arial"/>
          <w:sz w:val="24"/>
          <w:szCs w:val="24"/>
        </w:rPr>
        <w:t xml:space="preserve">Национального плана стандартизации на </w:t>
      </w:r>
      <w:r w:rsidRPr="00DA1BDF">
        <w:rPr>
          <w:rFonts w:ascii="Arial" w:hAnsi="Arial" w:cs="Arial"/>
          <w:sz w:val="24"/>
          <w:szCs w:val="24"/>
        </w:rPr>
        <w:t>202</w:t>
      </w:r>
      <w:r w:rsidR="00DA1BDF" w:rsidRPr="00DA1BDF">
        <w:rPr>
          <w:rFonts w:ascii="Arial" w:hAnsi="Arial" w:cs="Arial"/>
          <w:sz w:val="24"/>
          <w:szCs w:val="24"/>
        </w:rPr>
        <w:t>2</w:t>
      </w:r>
      <w:r w:rsidRPr="00DA1BDF">
        <w:rPr>
          <w:rFonts w:ascii="Arial" w:hAnsi="Arial" w:cs="Arial"/>
          <w:sz w:val="24"/>
          <w:szCs w:val="24"/>
        </w:rPr>
        <w:t xml:space="preserve"> год (утвержден  </w:t>
      </w:r>
      <w:r w:rsidRPr="00DA1BDF">
        <w:rPr>
          <w:rFonts w:ascii="Arial" w:eastAsia="MS Mincho" w:hAnsi="Arial" w:cs="Arial"/>
          <w:sz w:val="24"/>
          <w:szCs w:val="24"/>
          <w:lang w:eastAsia="ja-JP"/>
        </w:rPr>
        <w:t xml:space="preserve">приказом </w:t>
      </w:r>
      <w:r w:rsidRPr="00DA1BDF">
        <w:rPr>
          <w:rFonts w:ascii="Arial" w:eastAsia="@Arial Unicode MS" w:hAnsi="Arial" w:cs="Arial"/>
          <w:sz w:val="24"/>
          <w:szCs w:val="24"/>
        </w:rPr>
        <w:t xml:space="preserve">Председателя Комитета технического регулирования и метрологии Министерства торговли и интеграции Республики Казахстан от </w:t>
      </w:r>
      <w:r w:rsidR="00DA1BDF" w:rsidRPr="00DA1BDF">
        <w:rPr>
          <w:rFonts w:ascii="Arial" w:eastAsia="@Arial Unicode MS" w:hAnsi="Arial" w:cs="Arial"/>
          <w:sz w:val="24"/>
          <w:szCs w:val="24"/>
        </w:rPr>
        <w:t>30</w:t>
      </w:r>
      <w:r w:rsidRPr="00DA1BDF">
        <w:rPr>
          <w:rFonts w:ascii="Arial" w:eastAsia="@Arial Unicode MS" w:hAnsi="Arial" w:cs="Arial"/>
          <w:sz w:val="24"/>
          <w:szCs w:val="24"/>
        </w:rPr>
        <w:t xml:space="preserve"> </w:t>
      </w:r>
      <w:r w:rsidR="00DA1BDF" w:rsidRPr="00DA1BDF">
        <w:rPr>
          <w:rFonts w:ascii="Arial" w:eastAsia="@Arial Unicode MS" w:hAnsi="Arial" w:cs="Arial"/>
          <w:sz w:val="24"/>
          <w:szCs w:val="24"/>
        </w:rPr>
        <w:t>декабря</w:t>
      </w:r>
      <w:r w:rsidRPr="00DA1BDF">
        <w:rPr>
          <w:rFonts w:ascii="Arial" w:eastAsia="@Arial Unicode MS" w:hAnsi="Arial" w:cs="Arial"/>
          <w:sz w:val="24"/>
          <w:szCs w:val="24"/>
        </w:rPr>
        <w:t xml:space="preserve"> 202</w:t>
      </w:r>
      <w:r w:rsidR="00DA1BDF" w:rsidRPr="00DA1BDF">
        <w:rPr>
          <w:rFonts w:ascii="Arial" w:eastAsia="@Arial Unicode MS" w:hAnsi="Arial" w:cs="Arial"/>
          <w:sz w:val="24"/>
          <w:szCs w:val="24"/>
        </w:rPr>
        <w:t>2</w:t>
      </w:r>
      <w:r w:rsidRPr="00DA1BDF">
        <w:rPr>
          <w:rFonts w:ascii="Arial" w:eastAsia="@Arial Unicode MS" w:hAnsi="Arial" w:cs="Arial"/>
          <w:sz w:val="24"/>
          <w:szCs w:val="24"/>
        </w:rPr>
        <w:t xml:space="preserve"> года №</w:t>
      </w:r>
      <w:r w:rsidRPr="00896B5D">
        <w:rPr>
          <w:rFonts w:ascii="Arial" w:eastAsia="@Arial Unicode MS" w:hAnsi="Arial" w:cs="Arial"/>
          <w:sz w:val="24"/>
          <w:szCs w:val="24"/>
        </w:rPr>
        <w:t xml:space="preserve"> </w:t>
      </w:r>
      <w:r w:rsidR="00DA1BDF">
        <w:rPr>
          <w:rFonts w:ascii="Arial" w:eastAsia="@Arial Unicode MS" w:hAnsi="Arial" w:cs="Arial"/>
          <w:sz w:val="24"/>
          <w:szCs w:val="24"/>
        </w:rPr>
        <w:t>485</w:t>
      </w:r>
      <w:r w:rsidRPr="00896B5D">
        <w:rPr>
          <w:rFonts w:ascii="Arial" w:eastAsia="@Arial Unicode MS" w:hAnsi="Arial" w:cs="Arial"/>
          <w:sz w:val="24"/>
          <w:szCs w:val="24"/>
        </w:rPr>
        <w:t>-</w:t>
      </w:r>
      <w:r w:rsidR="00DA1BDF">
        <w:rPr>
          <w:rFonts w:ascii="Arial" w:eastAsia="@Arial Unicode MS" w:hAnsi="Arial" w:cs="Arial"/>
          <w:sz w:val="24"/>
          <w:szCs w:val="24"/>
          <w:lang w:val="kk-KZ"/>
        </w:rPr>
        <w:t>НҚ</w:t>
      </w:r>
      <w:r w:rsidRPr="00896B5D">
        <w:rPr>
          <w:rFonts w:ascii="Arial" w:hAnsi="Arial" w:cs="Arial"/>
          <w:sz w:val="24"/>
          <w:szCs w:val="24"/>
        </w:rPr>
        <w:t xml:space="preserve">) в целях реализации требований Технического регламента Республики Казахстан </w:t>
      </w:r>
      <w:r w:rsidRPr="00896B5D">
        <w:rPr>
          <w:rFonts w:ascii="Arial" w:hAnsi="Arial" w:cs="Arial"/>
          <w:spacing w:val="5"/>
          <w:sz w:val="24"/>
          <w:szCs w:val="24"/>
          <w:shd w:val="clear" w:color="auto" w:fill="FFFFFF"/>
        </w:rPr>
        <w:t>«</w:t>
      </w:r>
      <w:r w:rsidRPr="00896B5D">
        <w:rPr>
          <w:rFonts w:ascii="Arial" w:hAnsi="Arial" w:cs="Arial"/>
          <w:bCs/>
          <w:sz w:val="24"/>
          <w:szCs w:val="24"/>
          <w:shd w:val="clear" w:color="auto" w:fill="FFFFFF"/>
        </w:rPr>
        <w:t>Требования к безопасности углей и производственных процессов их добычи, переработки, хранения и транспортировки</w:t>
      </w:r>
      <w:r w:rsidRPr="00896B5D">
        <w:rPr>
          <w:rFonts w:ascii="Arial" w:hAnsi="Arial" w:cs="Arial"/>
          <w:spacing w:val="5"/>
          <w:sz w:val="24"/>
          <w:szCs w:val="24"/>
          <w:shd w:val="clear" w:color="auto" w:fill="FFFFFF"/>
        </w:rPr>
        <w:t xml:space="preserve">» </w:t>
      </w:r>
    </w:p>
    <w:p w:rsidR="007B42E1" w:rsidRDefault="007B42E1" w:rsidP="00A90848">
      <w:pPr>
        <w:ind w:firstLine="567"/>
        <w:jc w:val="both"/>
        <w:rPr>
          <w:rFonts w:ascii="Times New Roman" w:hAnsi="Times New Roman" w:cs="Times New Roman"/>
          <w:b/>
          <w:sz w:val="24"/>
        </w:rPr>
      </w:pPr>
    </w:p>
    <w:p w:rsidR="007B42E1" w:rsidRPr="00896B5D" w:rsidRDefault="007B42E1" w:rsidP="007B42E1">
      <w:pPr>
        <w:widowControl w:val="0"/>
        <w:ind w:firstLine="567"/>
        <w:jc w:val="both"/>
        <w:rPr>
          <w:rFonts w:ascii="Arial" w:hAnsi="Arial" w:cs="Arial"/>
          <w:b/>
          <w:spacing w:val="2"/>
          <w:sz w:val="24"/>
          <w:szCs w:val="24"/>
          <w:shd w:val="clear" w:color="auto" w:fill="FFFFFF"/>
        </w:rPr>
      </w:pPr>
      <w:r w:rsidRPr="00896B5D">
        <w:rPr>
          <w:rFonts w:ascii="Arial" w:hAnsi="Arial" w:cs="Arial"/>
          <w:b/>
          <w:spacing w:val="2"/>
          <w:sz w:val="24"/>
          <w:szCs w:val="24"/>
          <w:shd w:val="clear" w:color="auto" w:fill="FFFFFF"/>
        </w:rPr>
        <w:t>2 Краткая характеристика объекта и аспекта стандартизации</w:t>
      </w:r>
    </w:p>
    <w:p w:rsidR="007B42E1" w:rsidRDefault="007B42E1" w:rsidP="00A90848">
      <w:pPr>
        <w:ind w:firstLine="567"/>
        <w:jc w:val="both"/>
        <w:rPr>
          <w:rFonts w:ascii="Times New Roman" w:hAnsi="Times New Roman" w:cs="Times New Roman"/>
          <w:b/>
          <w:sz w:val="24"/>
        </w:rPr>
      </w:pPr>
    </w:p>
    <w:p w:rsidR="007B42E1" w:rsidRPr="007B42E1" w:rsidRDefault="007B42E1" w:rsidP="007B42E1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B42E1">
        <w:rPr>
          <w:rFonts w:ascii="Arial" w:hAnsi="Arial" w:cs="Arial"/>
          <w:sz w:val="24"/>
          <w:szCs w:val="24"/>
        </w:rPr>
        <w:t>Объектом стандартизации являются термины по обогащению.</w:t>
      </w:r>
    </w:p>
    <w:p w:rsidR="007B42E1" w:rsidRPr="007B42E1" w:rsidRDefault="007B42E1" w:rsidP="007B42E1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B42E1">
        <w:rPr>
          <w:rFonts w:ascii="Arial" w:hAnsi="Arial" w:cs="Arial"/>
          <w:sz w:val="24"/>
          <w:szCs w:val="24"/>
        </w:rPr>
        <w:t>Настоящий стандарт распространяется на угли бурые и лигниты, каменные угли, антрациты, а также продукты их переработки и устанавливает термины и определения, относящиеся к области их обогащения.</w:t>
      </w:r>
    </w:p>
    <w:p w:rsidR="007B42E1" w:rsidRDefault="007B42E1" w:rsidP="00A90848">
      <w:pPr>
        <w:ind w:firstLine="567"/>
        <w:jc w:val="both"/>
        <w:rPr>
          <w:rFonts w:ascii="Times New Roman" w:hAnsi="Times New Roman" w:cs="Times New Roman"/>
          <w:b/>
          <w:sz w:val="24"/>
        </w:rPr>
      </w:pPr>
    </w:p>
    <w:p w:rsidR="007B42E1" w:rsidRPr="00896B5D" w:rsidRDefault="007B42E1" w:rsidP="007B42E1">
      <w:pPr>
        <w:widowControl w:val="0"/>
        <w:ind w:firstLine="567"/>
        <w:jc w:val="both"/>
        <w:rPr>
          <w:rFonts w:ascii="Arial" w:hAnsi="Arial" w:cs="Arial"/>
          <w:b/>
          <w:spacing w:val="2"/>
          <w:sz w:val="24"/>
          <w:szCs w:val="24"/>
          <w:shd w:val="clear" w:color="auto" w:fill="FFFFFF"/>
        </w:rPr>
      </w:pPr>
      <w:r w:rsidRPr="00896B5D">
        <w:rPr>
          <w:rFonts w:ascii="Arial" w:hAnsi="Arial" w:cs="Arial"/>
          <w:b/>
          <w:spacing w:val="2"/>
          <w:sz w:val="24"/>
          <w:szCs w:val="24"/>
          <w:shd w:val="clear" w:color="auto" w:fill="FFFFFF"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уровне;</w:t>
      </w:r>
    </w:p>
    <w:p w:rsidR="007B42E1" w:rsidRPr="00896B5D" w:rsidRDefault="007B42E1" w:rsidP="007B42E1">
      <w:pPr>
        <w:widowControl w:val="0"/>
        <w:ind w:firstLine="567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</w:p>
    <w:p w:rsidR="007B42E1" w:rsidRPr="00896B5D" w:rsidRDefault="007B42E1" w:rsidP="007B42E1">
      <w:pPr>
        <w:ind w:firstLine="567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896B5D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Актуальность разработки заключается в реализации задач следующих документов: </w:t>
      </w:r>
    </w:p>
    <w:p w:rsidR="007B42E1" w:rsidRPr="00896B5D" w:rsidRDefault="007B42E1" w:rsidP="007B42E1">
      <w:pPr>
        <w:ind w:firstLine="567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896B5D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1) Государственная программа индустриально-инновационного развития Республики Казахстан на 2020-2025 годы. </w:t>
      </w:r>
    </w:p>
    <w:p w:rsidR="007B42E1" w:rsidRPr="00896B5D" w:rsidRDefault="007B42E1" w:rsidP="007B42E1">
      <w:pPr>
        <w:ind w:firstLine="567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896B5D">
        <w:rPr>
          <w:rFonts w:ascii="Arial" w:hAnsi="Arial" w:cs="Arial"/>
          <w:spacing w:val="2"/>
          <w:sz w:val="24"/>
          <w:szCs w:val="24"/>
          <w:shd w:val="clear" w:color="auto" w:fill="FFFFFF"/>
        </w:rPr>
        <w:t>2) Стратегический план МИИР РК на 2020-2024 гг.  (Приоритетное направление в угольной промышленности - развитие переработки угля).</w:t>
      </w:r>
    </w:p>
    <w:p w:rsidR="007B42E1" w:rsidRPr="00896B5D" w:rsidRDefault="007B42E1" w:rsidP="007B42E1">
      <w:pPr>
        <w:ind w:firstLine="567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896B5D">
        <w:rPr>
          <w:rFonts w:ascii="Arial" w:hAnsi="Arial" w:cs="Arial"/>
          <w:spacing w:val="2"/>
          <w:sz w:val="24"/>
          <w:szCs w:val="24"/>
          <w:shd w:val="clear" w:color="auto" w:fill="FFFFFF"/>
        </w:rPr>
        <w:t>3) Концепция развития топливно-энергетического комплекса Республики Казахстан до 2030 года, утвержденная постановлением Правительства Республики Казахстан от 28 июня 2014 года № 724 (Повышение эффективности использования ресурсной базы угля для обеспечения потребностей внутреннего рынка топливно-энергетических ресурсов угля, развитие технологий глубокой переработки угля).</w:t>
      </w:r>
    </w:p>
    <w:p w:rsidR="007B42E1" w:rsidRPr="00896B5D" w:rsidRDefault="007B42E1" w:rsidP="007B42E1">
      <w:pPr>
        <w:ind w:firstLine="567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896B5D">
        <w:rPr>
          <w:rFonts w:ascii="Arial" w:hAnsi="Arial" w:cs="Arial"/>
          <w:spacing w:val="2"/>
          <w:sz w:val="24"/>
          <w:szCs w:val="24"/>
          <w:shd w:val="clear" w:color="auto" w:fill="FFFFFF"/>
        </w:rPr>
        <w:t>Целесообразность и необходимость разработки межгосударственного стандарта, гармонизированного с международными стандартами, заключается в следующем:</w:t>
      </w:r>
    </w:p>
    <w:p w:rsidR="007B42E1" w:rsidRPr="00896B5D" w:rsidRDefault="007B42E1" w:rsidP="007B42E1">
      <w:pPr>
        <w:ind w:firstLine="567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896B5D">
        <w:rPr>
          <w:rFonts w:ascii="Arial" w:hAnsi="Arial" w:cs="Arial"/>
          <w:spacing w:val="2"/>
          <w:sz w:val="24"/>
          <w:szCs w:val="24"/>
          <w:shd w:val="clear" w:color="auto" w:fill="FFFFFF"/>
        </w:rPr>
        <w:t>1) Обеспечение перехода предприятий на международные требования и нормы.</w:t>
      </w:r>
    </w:p>
    <w:p w:rsidR="007B42E1" w:rsidRPr="00896B5D" w:rsidRDefault="007B42E1" w:rsidP="007B42E1">
      <w:pPr>
        <w:ind w:firstLine="567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896B5D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2) Создание условий для повышения конкурентоспособности отечественной продукции, в первую очередь, на внешнем рынке. </w:t>
      </w:r>
    </w:p>
    <w:p w:rsidR="007B42E1" w:rsidRPr="00896B5D" w:rsidRDefault="007B42E1" w:rsidP="007B42E1">
      <w:pPr>
        <w:ind w:firstLine="567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896B5D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3) Устранение барьеров, создаваемых расхождениями в технических требованиях, предъявляемых в разных странах.</w:t>
      </w:r>
    </w:p>
    <w:p w:rsidR="007B42E1" w:rsidRDefault="007B42E1" w:rsidP="007B42E1">
      <w:pPr>
        <w:ind w:firstLine="567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896B5D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4) Создание условий для признания результатов испытаний и измерений на международном рынке.</w:t>
      </w:r>
    </w:p>
    <w:p w:rsidR="007B42E1" w:rsidRDefault="007B42E1" w:rsidP="007B42E1">
      <w:pPr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lastRenderedPageBreak/>
        <w:t xml:space="preserve">5) </w:t>
      </w:r>
      <w:r w:rsidRPr="00632106">
        <w:rPr>
          <w:rFonts w:ascii="Arial" w:eastAsia="Calibri" w:hAnsi="Arial" w:cs="Arial"/>
          <w:sz w:val="24"/>
          <w:szCs w:val="24"/>
        </w:rPr>
        <w:t xml:space="preserve">Введение в действие нового международного стандарта </w:t>
      </w:r>
      <w:r w:rsidRPr="0058120C">
        <w:rPr>
          <w:rFonts w:ascii="Arial" w:hAnsi="Arial" w:cs="Arial"/>
          <w:bCs/>
          <w:color w:val="000000"/>
          <w:sz w:val="24"/>
          <w:szCs w:val="24"/>
          <w:lang w:val="en-US"/>
        </w:rPr>
        <w:t>ISO</w:t>
      </w:r>
      <w:r w:rsidRPr="0058120C">
        <w:rPr>
          <w:rFonts w:ascii="Arial" w:hAnsi="Arial" w:cs="Arial"/>
          <w:bCs/>
          <w:color w:val="000000"/>
          <w:sz w:val="24"/>
          <w:szCs w:val="24"/>
        </w:rPr>
        <w:t xml:space="preserve"> 12</w:t>
      </w:r>
      <w:r w:rsidR="000C01D0" w:rsidRPr="0058120C">
        <w:rPr>
          <w:rFonts w:ascii="Arial" w:hAnsi="Arial" w:cs="Arial"/>
          <w:bCs/>
          <w:color w:val="000000"/>
          <w:sz w:val="24"/>
          <w:szCs w:val="24"/>
          <w:lang w:val="kk-KZ"/>
        </w:rPr>
        <w:t>13-1</w:t>
      </w:r>
      <w:r w:rsidRPr="0058120C">
        <w:rPr>
          <w:rFonts w:ascii="Arial" w:hAnsi="Arial" w:cs="Arial"/>
          <w:bCs/>
          <w:color w:val="000000"/>
          <w:sz w:val="24"/>
          <w:szCs w:val="24"/>
        </w:rPr>
        <w:t>:20</w:t>
      </w:r>
      <w:r w:rsidR="000C01D0" w:rsidRPr="0058120C">
        <w:rPr>
          <w:rFonts w:ascii="Arial" w:hAnsi="Arial" w:cs="Arial"/>
          <w:bCs/>
          <w:color w:val="000000"/>
          <w:sz w:val="24"/>
          <w:szCs w:val="24"/>
          <w:lang w:val="kk-KZ"/>
        </w:rPr>
        <w:t>20</w:t>
      </w:r>
      <w:r w:rsidRPr="0058120C">
        <w:rPr>
          <w:rFonts w:ascii="Arial" w:hAnsi="Arial" w:cs="Arial"/>
          <w:bCs/>
          <w:color w:val="000000"/>
          <w:sz w:val="24"/>
          <w:szCs w:val="24"/>
        </w:rPr>
        <w:t xml:space="preserve"> и отмена </w:t>
      </w:r>
      <w:r w:rsidRPr="0058120C">
        <w:rPr>
          <w:rFonts w:ascii="Arial" w:hAnsi="Arial" w:cs="Arial"/>
          <w:bCs/>
          <w:color w:val="000000"/>
          <w:sz w:val="24"/>
          <w:szCs w:val="24"/>
          <w:lang w:val="en-US"/>
        </w:rPr>
        <w:t>ISO</w:t>
      </w:r>
      <w:r w:rsidRPr="0058120C">
        <w:rPr>
          <w:rFonts w:ascii="Arial" w:hAnsi="Arial" w:cs="Arial"/>
          <w:bCs/>
          <w:color w:val="000000"/>
          <w:sz w:val="24"/>
          <w:szCs w:val="24"/>
        </w:rPr>
        <w:t xml:space="preserve"> 12</w:t>
      </w:r>
      <w:r w:rsidR="0058120C" w:rsidRPr="0058120C">
        <w:rPr>
          <w:rFonts w:ascii="Arial" w:hAnsi="Arial" w:cs="Arial"/>
          <w:bCs/>
          <w:color w:val="000000"/>
          <w:sz w:val="24"/>
          <w:szCs w:val="24"/>
          <w:lang w:val="kk-KZ"/>
        </w:rPr>
        <w:t>13-1</w:t>
      </w:r>
      <w:r w:rsidRPr="0058120C">
        <w:rPr>
          <w:rFonts w:ascii="Arial" w:hAnsi="Arial" w:cs="Arial"/>
          <w:bCs/>
          <w:color w:val="000000"/>
          <w:sz w:val="24"/>
          <w:szCs w:val="24"/>
        </w:rPr>
        <w:t>:</w:t>
      </w:r>
      <w:r w:rsidR="0058120C" w:rsidRPr="0058120C">
        <w:rPr>
          <w:rFonts w:ascii="Arial" w:hAnsi="Arial" w:cs="Arial"/>
          <w:bCs/>
          <w:color w:val="000000"/>
          <w:sz w:val="24"/>
          <w:szCs w:val="24"/>
          <w:lang w:val="kk-KZ"/>
        </w:rPr>
        <w:t>1993</w:t>
      </w:r>
      <w:r w:rsidRPr="0058120C">
        <w:rPr>
          <w:rFonts w:ascii="Arial" w:hAnsi="Arial" w:cs="Arial"/>
          <w:bCs/>
          <w:color w:val="000000"/>
          <w:sz w:val="24"/>
          <w:szCs w:val="24"/>
        </w:rPr>
        <w:t xml:space="preserve">, на основе которого был разработан действующий в настоящее время </w:t>
      </w:r>
      <w:r w:rsidRPr="0058120C">
        <w:rPr>
          <w:rFonts w:ascii="Arial" w:hAnsi="Arial" w:cs="Arial"/>
          <w:sz w:val="24"/>
        </w:rPr>
        <w:t xml:space="preserve">ГОСТ </w:t>
      </w:r>
      <w:r w:rsidRPr="0058120C">
        <w:rPr>
          <w:rFonts w:ascii="Arial" w:hAnsi="Arial" w:cs="Arial"/>
          <w:sz w:val="24"/>
          <w:lang w:val="en-US"/>
        </w:rPr>
        <w:t>ISO</w:t>
      </w:r>
      <w:r w:rsidRPr="0058120C">
        <w:rPr>
          <w:rFonts w:ascii="Arial" w:hAnsi="Arial" w:cs="Arial"/>
          <w:sz w:val="24"/>
        </w:rPr>
        <w:t xml:space="preserve"> 12</w:t>
      </w:r>
      <w:r w:rsidR="0058120C" w:rsidRPr="0058120C">
        <w:rPr>
          <w:rFonts w:ascii="Arial" w:hAnsi="Arial" w:cs="Arial"/>
          <w:sz w:val="24"/>
          <w:lang w:val="kk-KZ"/>
        </w:rPr>
        <w:t>13-1</w:t>
      </w:r>
      <w:r w:rsidRPr="0058120C">
        <w:rPr>
          <w:rFonts w:ascii="Arial" w:hAnsi="Arial" w:cs="Arial"/>
          <w:sz w:val="24"/>
        </w:rPr>
        <w:t>-20</w:t>
      </w:r>
      <w:r w:rsidR="0058120C" w:rsidRPr="0058120C">
        <w:rPr>
          <w:rFonts w:ascii="Arial" w:hAnsi="Arial" w:cs="Arial"/>
          <w:sz w:val="24"/>
          <w:lang w:val="kk-KZ"/>
        </w:rPr>
        <w:t>14</w:t>
      </w:r>
      <w:r w:rsidRPr="0058120C">
        <w:rPr>
          <w:rFonts w:ascii="Arial" w:hAnsi="Arial" w:cs="Arial"/>
          <w:bCs/>
          <w:color w:val="000000"/>
          <w:sz w:val="24"/>
          <w:szCs w:val="24"/>
        </w:rPr>
        <w:t xml:space="preserve"> «</w:t>
      </w:r>
      <w:r w:rsidR="0058120C" w:rsidRPr="0058120C">
        <w:rPr>
          <w:rFonts w:ascii="Arial" w:hAnsi="Arial" w:cs="Arial"/>
          <w:bCs/>
          <w:color w:val="000000"/>
          <w:sz w:val="24"/>
          <w:szCs w:val="24"/>
          <w:lang w:val="kk-KZ"/>
        </w:rPr>
        <w:t>Топливо твердое минеральное</w:t>
      </w:r>
      <w:r w:rsidRPr="0058120C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="0058120C" w:rsidRPr="0058120C">
        <w:rPr>
          <w:rFonts w:ascii="Arial" w:hAnsi="Arial" w:cs="Arial"/>
          <w:bCs/>
          <w:color w:val="000000"/>
          <w:sz w:val="24"/>
          <w:szCs w:val="24"/>
          <w:lang w:val="kk-KZ"/>
        </w:rPr>
        <w:t>Словарь</w:t>
      </w:r>
      <w:r w:rsidR="0058120C" w:rsidRPr="0058120C">
        <w:rPr>
          <w:rFonts w:ascii="Arial" w:hAnsi="Arial" w:cs="Arial"/>
          <w:bCs/>
          <w:color w:val="000000"/>
          <w:sz w:val="24"/>
          <w:szCs w:val="24"/>
        </w:rPr>
        <w:t>. Часть 1. Термины, относящиеся к обогащению угля</w:t>
      </w:r>
      <w:r w:rsidRPr="0058120C">
        <w:rPr>
          <w:rFonts w:ascii="Arial" w:hAnsi="Arial" w:cs="Arial"/>
          <w:bCs/>
          <w:color w:val="000000"/>
          <w:sz w:val="24"/>
          <w:szCs w:val="24"/>
        </w:rPr>
        <w:t>».</w:t>
      </w:r>
      <w:r w:rsidRPr="006D716A">
        <w:rPr>
          <w:rFonts w:ascii="Arial" w:hAnsi="Arial" w:cs="Arial"/>
          <w:bCs/>
          <w:color w:val="000000"/>
          <w:sz w:val="24"/>
          <w:szCs w:val="24"/>
        </w:rPr>
        <w:t xml:space="preserve"> </w:t>
      </w:r>
    </w:p>
    <w:p w:rsidR="007B42E1" w:rsidRPr="007B42E1" w:rsidRDefault="007B42E1" w:rsidP="007B42E1">
      <w:pPr>
        <w:pStyle w:val="a5"/>
        <w:ind w:firstLine="567"/>
        <w:jc w:val="both"/>
        <w:rPr>
          <w:rFonts w:ascii="Arial" w:hAnsi="Arial" w:cs="Arial"/>
          <w:sz w:val="24"/>
        </w:rPr>
      </w:pPr>
      <w:r w:rsidRPr="007B42E1">
        <w:rPr>
          <w:rFonts w:ascii="Arial" w:hAnsi="Arial" w:cs="Arial"/>
          <w:sz w:val="24"/>
        </w:rPr>
        <w:t>Установление стандартизированных терминов, гармонизированных с международными стандартами, позволит обеспечить единство терминологии и взаимопонимание в области угледобывающей и перерабатывающей отрасли, что будет способствовать устранению технических барьеров в торговле, возникающих из-за неоднозначного толкования применяемых терминов.</w:t>
      </w:r>
    </w:p>
    <w:p w:rsidR="007B42E1" w:rsidRPr="007B42E1" w:rsidRDefault="007B42E1" w:rsidP="007B42E1">
      <w:pPr>
        <w:pStyle w:val="a5"/>
        <w:tabs>
          <w:tab w:val="left" w:pos="993"/>
        </w:tabs>
        <w:ind w:firstLine="567"/>
        <w:jc w:val="both"/>
        <w:rPr>
          <w:rFonts w:ascii="Arial" w:hAnsi="Arial" w:cs="Arial"/>
          <w:sz w:val="24"/>
        </w:rPr>
      </w:pPr>
      <w:r w:rsidRPr="007B42E1">
        <w:rPr>
          <w:rFonts w:ascii="Arial" w:hAnsi="Arial" w:cs="Arial"/>
          <w:sz w:val="24"/>
        </w:rPr>
        <w:t>Настоящий стандарт является второй частью серии стандартов ГОСТ ISO 1213 под общим названием «Топливо твердое минеральное. Словарь», состоящей из следующих частей:</w:t>
      </w:r>
    </w:p>
    <w:p w:rsidR="007B42E1" w:rsidRPr="007B42E1" w:rsidRDefault="007B42E1" w:rsidP="007B42E1">
      <w:pPr>
        <w:pStyle w:val="a5"/>
        <w:tabs>
          <w:tab w:val="left" w:pos="993"/>
        </w:tabs>
        <w:ind w:left="567"/>
        <w:jc w:val="both"/>
        <w:rPr>
          <w:rFonts w:ascii="Arial" w:hAnsi="Arial" w:cs="Arial"/>
          <w:sz w:val="24"/>
        </w:rPr>
      </w:pPr>
      <w:r w:rsidRPr="007B42E1">
        <w:rPr>
          <w:rFonts w:ascii="Arial" w:hAnsi="Arial" w:cs="Arial"/>
          <w:sz w:val="24"/>
        </w:rPr>
        <w:t>- Часть 1. Термины, относящиеся к обогащению угля.</w:t>
      </w:r>
    </w:p>
    <w:p w:rsidR="007B42E1" w:rsidRPr="001E423F" w:rsidRDefault="007B42E1" w:rsidP="007B42E1">
      <w:pPr>
        <w:pStyle w:val="a5"/>
        <w:tabs>
          <w:tab w:val="left" w:pos="993"/>
        </w:tabs>
        <w:ind w:left="567"/>
        <w:jc w:val="both"/>
        <w:rPr>
          <w:rFonts w:ascii="Arial" w:hAnsi="Arial" w:cs="Arial"/>
          <w:sz w:val="24"/>
        </w:rPr>
      </w:pPr>
      <w:r w:rsidRPr="001E423F">
        <w:rPr>
          <w:rFonts w:ascii="Arial" w:hAnsi="Arial" w:cs="Arial"/>
          <w:sz w:val="24"/>
        </w:rPr>
        <w:t>- Часть 2. Термины, относящиеся к отбору проб, испытанию и анализу.</w:t>
      </w:r>
    </w:p>
    <w:p w:rsidR="007B42E1" w:rsidRPr="001E423F" w:rsidRDefault="007B42E1" w:rsidP="007B42E1">
      <w:pPr>
        <w:pStyle w:val="a5"/>
        <w:ind w:firstLine="567"/>
        <w:jc w:val="both"/>
        <w:rPr>
          <w:rFonts w:ascii="Arial" w:hAnsi="Arial" w:cs="Arial"/>
          <w:sz w:val="24"/>
        </w:rPr>
      </w:pPr>
      <w:r w:rsidRPr="001E423F">
        <w:rPr>
          <w:rFonts w:ascii="Arial" w:hAnsi="Arial" w:cs="Arial"/>
          <w:sz w:val="24"/>
        </w:rPr>
        <w:t xml:space="preserve">Межгосударственный </w:t>
      </w:r>
      <w:r w:rsidRPr="00F253B7">
        <w:rPr>
          <w:rFonts w:ascii="Arial" w:hAnsi="Arial" w:cs="Arial"/>
          <w:sz w:val="24"/>
        </w:rPr>
        <w:t xml:space="preserve">стандарт ГОСТ </w:t>
      </w:r>
      <w:r w:rsidRPr="00F253B7">
        <w:rPr>
          <w:rFonts w:ascii="Arial" w:hAnsi="Arial" w:cs="Arial"/>
          <w:sz w:val="24"/>
          <w:lang w:val="en-US"/>
        </w:rPr>
        <w:t>ISO</w:t>
      </w:r>
      <w:r w:rsidRPr="00F253B7">
        <w:rPr>
          <w:rFonts w:ascii="Arial" w:hAnsi="Arial" w:cs="Arial"/>
          <w:sz w:val="24"/>
        </w:rPr>
        <w:t xml:space="preserve"> 1213-2-2018</w:t>
      </w:r>
      <w:r w:rsidRPr="001E423F">
        <w:rPr>
          <w:rFonts w:ascii="Arial" w:hAnsi="Arial" w:cs="Arial"/>
          <w:sz w:val="24"/>
        </w:rPr>
        <w:t xml:space="preserve"> уже введен в действие.</w:t>
      </w:r>
    </w:p>
    <w:p w:rsidR="007B42E1" w:rsidRPr="001E423F" w:rsidRDefault="007B42E1" w:rsidP="007B42E1">
      <w:pPr>
        <w:widowControl w:val="0"/>
        <w:ind w:firstLine="567"/>
        <w:jc w:val="both"/>
        <w:rPr>
          <w:rFonts w:ascii="Arial" w:hAnsi="Arial" w:cs="Arial"/>
          <w:b/>
          <w:spacing w:val="2"/>
          <w:sz w:val="24"/>
          <w:szCs w:val="24"/>
          <w:shd w:val="clear" w:color="auto" w:fill="FFFFFF"/>
        </w:rPr>
      </w:pPr>
    </w:p>
    <w:p w:rsidR="001E423F" w:rsidRPr="00896B5D" w:rsidRDefault="001E423F" w:rsidP="001E423F">
      <w:pPr>
        <w:widowControl w:val="0"/>
        <w:ind w:firstLine="567"/>
        <w:jc w:val="both"/>
        <w:rPr>
          <w:rFonts w:ascii="Arial" w:hAnsi="Arial" w:cs="Arial"/>
          <w:b/>
          <w:spacing w:val="2"/>
          <w:sz w:val="24"/>
          <w:szCs w:val="24"/>
          <w:shd w:val="clear" w:color="auto" w:fill="FFFFFF"/>
        </w:rPr>
      </w:pPr>
      <w:r w:rsidRPr="00896B5D">
        <w:rPr>
          <w:rFonts w:ascii="Arial" w:hAnsi="Arial" w:cs="Arial"/>
          <w:b/>
          <w:spacing w:val="2"/>
          <w:sz w:val="24"/>
          <w:szCs w:val="24"/>
          <w:shd w:val="clear" w:color="auto" w:fill="FFFFFF"/>
        </w:rPr>
        <w:t>4 Сведения о взаимосвязи проекта межгосударственного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:rsidR="001E423F" w:rsidRPr="00896B5D" w:rsidRDefault="001E423F" w:rsidP="001E423F">
      <w:pPr>
        <w:widowControl w:val="0"/>
        <w:ind w:firstLine="567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</w:p>
    <w:p w:rsidR="001E423F" w:rsidRPr="003F33D1" w:rsidRDefault="001E423F" w:rsidP="001E423F">
      <w:pPr>
        <w:ind w:firstLine="567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3F33D1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Настоящий проект межгосударственного стандарта взаимосвязан со следующим действующим нормативным документом: </w:t>
      </w:r>
    </w:p>
    <w:p w:rsidR="003F33D1" w:rsidRPr="003F33D1" w:rsidRDefault="003F33D1" w:rsidP="003F33D1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3F33D1">
        <w:rPr>
          <w:rFonts w:ascii="Arial" w:hAnsi="Arial" w:cs="Arial"/>
          <w:sz w:val="24"/>
          <w:szCs w:val="24"/>
          <w:lang w:val="en-US"/>
        </w:rPr>
        <w:t>ISO 10753-1994 Coal preparation plant – Assessment of the liability to breakdown in water of materials associated with coal seams (</w:t>
      </w:r>
      <w:r w:rsidRPr="003F33D1">
        <w:rPr>
          <w:rFonts w:ascii="Arial" w:hAnsi="Arial" w:cs="Arial"/>
          <w:sz w:val="24"/>
          <w:szCs w:val="24"/>
        </w:rPr>
        <w:t>Установка</w:t>
      </w:r>
      <w:r w:rsidRPr="003F33D1">
        <w:rPr>
          <w:rFonts w:ascii="Arial" w:hAnsi="Arial" w:cs="Arial"/>
          <w:sz w:val="24"/>
          <w:szCs w:val="24"/>
          <w:lang w:val="en-US"/>
        </w:rPr>
        <w:t xml:space="preserve"> </w:t>
      </w:r>
      <w:r w:rsidRPr="003F33D1">
        <w:rPr>
          <w:rFonts w:ascii="Arial" w:hAnsi="Arial" w:cs="Arial"/>
          <w:sz w:val="24"/>
          <w:szCs w:val="24"/>
        </w:rPr>
        <w:t>по</w:t>
      </w:r>
      <w:r w:rsidRPr="003F33D1">
        <w:rPr>
          <w:rFonts w:ascii="Arial" w:hAnsi="Arial" w:cs="Arial"/>
          <w:sz w:val="24"/>
          <w:szCs w:val="24"/>
          <w:lang w:val="en-US"/>
        </w:rPr>
        <w:t xml:space="preserve"> </w:t>
      </w:r>
      <w:r w:rsidRPr="003F33D1">
        <w:rPr>
          <w:rFonts w:ascii="Arial" w:hAnsi="Arial" w:cs="Arial"/>
          <w:sz w:val="24"/>
          <w:szCs w:val="24"/>
        </w:rPr>
        <w:t>обогащению</w:t>
      </w:r>
      <w:r w:rsidRPr="003F33D1">
        <w:rPr>
          <w:rFonts w:ascii="Arial" w:hAnsi="Arial" w:cs="Arial"/>
          <w:sz w:val="24"/>
          <w:szCs w:val="24"/>
          <w:lang w:val="en-US"/>
        </w:rPr>
        <w:t xml:space="preserve"> </w:t>
      </w:r>
      <w:r w:rsidRPr="003F33D1">
        <w:rPr>
          <w:rFonts w:ascii="Arial" w:hAnsi="Arial" w:cs="Arial"/>
          <w:sz w:val="24"/>
          <w:szCs w:val="24"/>
        </w:rPr>
        <w:t>угля</w:t>
      </w:r>
      <w:r w:rsidRPr="003F33D1">
        <w:rPr>
          <w:rFonts w:ascii="Arial" w:hAnsi="Arial" w:cs="Arial"/>
          <w:sz w:val="24"/>
          <w:szCs w:val="24"/>
          <w:lang w:val="en-US"/>
        </w:rPr>
        <w:t xml:space="preserve">. </w:t>
      </w:r>
      <w:r w:rsidRPr="003F33D1">
        <w:rPr>
          <w:rFonts w:ascii="Arial" w:hAnsi="Arial" w:cs="Arial"/>
          <w:sz w:val="24"/>
          <w:szCs w:val="24"/>
        </w:rPr>
        <w:t>Оценка склонности материалов, связанных с угольными пластами, к разрушению в воде).</w:t>
      </w:r>
    </w:p>
    <w:p w:rsidR="00A07995" w:rsidRDefault="00A07995" w:rsidP="00A07995">
      <w:pPr>
        <w:widowControl w:val="0"/>
        <w:ind w:firstLine="567"/>
        <w:jc w:val="both"/>
        <w:rPr>
          <w:rFonts w:ascii="Arial" w:hAnsi="Arial" w:cs="Arial"/>
          <w:b/>
          <w:spacing w:val="2"/>
          <w:sz w:val="24"/>
          <w:szCs w:val="24"/>
          <w:shd w:val="clear" w:color="auto" w:fill="FFFFFF"/>
        </w:rPr>
      </w:pPr>
    </w:p>
    <w:p w:rsidR="00A07995" w:rsidRPr="00896B5D" w:rsidRDefault="00A07995" w:rsidP="00A07995">
      <w:pPr>
        <w:widowControl w:val="0"/>
        <w:ind w:firstLine="567"/>
        <w:jc w:val="both"/>
        <w:rPr>
          <w:rFonts w:ascii="Arial" w:hAnsi="Arial" w:cs="Arial"/>
          <w:b/>
          <w:spacing w:val="2"/>
          <w:sz w:val="24"/>
          <w:szCs w:val="24"/>
          <w:shd w:val="clear" w:color="auto" w:fill="FFFFFF"/>
        </w:rPr>
      </w:pPr>
      <w:r w:rsidRPr="00896B5D">
        <w:rPr>
          <w:rFonts w:ascii="Arial" w:hAnsi="Arial" w:cs="Arial"/>
          <w:b/>
          <w:spacing w:val="2"/>
          <w:sz w:val="24"/>
          <w:szCs w:val="24"/>
          <w:shd w:val="clear" w:color="auto" w:fill="FFFFFF"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</w:p>
    <w:p w:rsidR="00A07995" w:rsidRPr="00896B5D" w:rsidRDefault="00A07995" w:rsidP="00A07995">
      <w:pPr>
        <w:widowControl w:val="0"/>
        <w:ind w:firstLine="567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</w:p>
    <w:p w:rsidR="00A07995" w:rsidRPr="00896B5D" w:rsidRDefault="00A07995" w:rsidP="00A07995">
      <w:pPr>
        <w:widowControl w:val="0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896B5D">
        <w:rPr>
          <w:rFonts w:ascii="Arial" w:hAnsi="Arial" w:cs="Arial"/>
          <w:sz w:val="24"/>
          <w:szCs w:val="24"/>
        </w:rPr>
        <w:t xml:space="preserve">Принятие настоящего </w:t>
      </w:r>
      <w:r w:rsidRPr="00896B5D">
        <w:rPr>
          <w:rFonts w:ascii="Arial" w:hAnsi="Arial" w:cs="Arial"/>
          <w:bCs/>
          <w:sz w:val="24"/>
          <w:szCs w:val="24"/>
        </w:rPr>
        <w:t xml:space="preserve">межгосударственного стандарта </w:t>
      </w:r>
      <w:r w:rsidRPr="00896B5D">
        <w:rPr>
          <w:rFonts w:ascii="Arial" w:hAnsi="Arial" w:cs="Arial"/>
          <w:sz w:val="24"/>
          <w:szCs w:val="24"/>
        </w:rPr>
        <w:t xml:space="preserve">предполагает отмену действующего межгосударственного стандарта </w:t>
      </w:r>
      <w:r w:rsidRPr="00896B5D">
        <w:rPr>
          <w:rFonts w:ascii="Arial" w:hAnsi="Arial" w:cs="Arial"/>
          <w:bCs/>
          <w:sz w:val="24"/>
          <w:szCs w:val="24"/>
        </w:rPr>
        <w:t>ГОСТ ISO 12</w:t>
      </w:r>
      <w:r>
        <w:rPr>
          <w:rFonts w:ascii="Arial" w:hAnsi="Arial" w:cs="Arial"/>
          <w:bCs/>
          <w:sz w:val="24"/>
          <w:szCs w:val="24"/>
        </w:rPr>
        <w:t>13</w:t>
      </w:r>
      <w:r w:rsidRPr="0058120C">
        <w:rPr>
          <w:rFonts w:ascii="Arial" w:hAnsi="Arial" w:cs="Arial"/>
          <w:bCs/>
          <w:sz w:val="24"/>
          <w:szCs w:val="24"/>
        </w:rPr>
        <w:t>-1-201</w:t>
      </w:r>
      <w:r w:rsidR="0058120C" w:rsidRPr="0058120C">
        <w:rPr>
          <w:rFonts w:ascii="Arial" w:hAnsi="Arial" w:cs="Arial"/>
          <w:bCs/>
          <w:sz w:val="24"/>
          <w:szCs w:val="24"/>
        </w:rPr>
        <w:t>4</w:t>
      </w:r>
      <w:r w:rsidRPr="0058120C">
        <w:rPr>
          <w:rFonts w:ascii="Arial" w:hAnsi="Arial" w:cs="Arial"/>
          <w:bCs/>
          <w:sz w:val="24"/>
          <w:szCs w:val="24"/>
        </w:rPr>
        <w:t>.</w:t>
      </w:r>
    </w:p>
    <w:p w:rsidR="00A07995" w:rsidRPr="00896B5D" w:rsidRDefault="00A07995" w:rsidP="00A07995">
      <w:pPr>
        <w:widowControl w:val="0"/>
        <w:ind w:firstLine="567"/>
        <w:jc w:val="both"/>
        <w:rPr>
          <w:rFonts w:ascii="Arial" w:hAnsi="Arial" w:cs="Arial"/>
          <w:bCs/>
          <w:sz w:val="24"/>
          <w:szCs w:val="24"/>
        </w:rPr>
      </w:pPr>
    </w:p>
    <w:p w:rsidR="00A07995" w:rsidRPr="00896B5D" w:rsidRDefault="00A07995" w:rsidP="00A07995">
      <w:pPr>
        <w:widowControl w:val="0"/>
        <w:ind w:firstLine="567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896B5D">
        <w:rPr>
          <w:rFonts w:ascii="Arial" w:hAnsi="Arial" w:cs="Arial"/>
          <w:b/>
          <w:spacing w:val="2"/>
          <w:sz w:val="24"/>
          <w:szCs w:val="24"/>
          <w:shd w:val="clear" w:color="auto" w:fill="FFFFFF"/>
        </w:rPr>
        <w:t>6 Перечень исходных документов и другие источники информации, использованные при разработке межгосударственного стандарта</w:t>
      </w:r>
    </w:p>
    <w:p w:rsidR="0058120C" w:rsidRPr="00F253B7" w:rsidRDefault="0058120C" w:rsidP="00A07995">
      <w:pPr>
        <w:widowControl w:val="0"/>
        <w:ind w:firstLine="567"/>
        <w:jc w:val="both"/>
        <w:rPr>
          <w:rFonts w:ascii="Arial" w:hAnsi="Arial" w:cs="Arial"/>
          <w:sz w:val="24"/>
          <w:szCs w:val="24"/>
        </w:rPr>
      </w:pPr>
    </w:p>
    <w:p w:rsidR="00A07995" w:rsidRPr="00F253B7" w:rsidRDefault="00A07995" w:rsidP="00A07995">
      <w:pPr>
        <w:widowControl w:val="0"/>
        <w:ind w:firstLine="567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896B5D">
        <w:rPr>
          <w:rFonts w:ascii="Arial" w:hAnsi="Arial" w:cs="Arial"/>
          <w:sz w:val="24"/>
          <w:szCs w:val="24"/>
          <w:lang w:val="en-US"/>
        </w:rPr>
        <w:t>ISO</w:t>
      </w:r>
      <w:r w:rsidR="0058120C" w:rsidRPr="0058120C">
        <w:rPr>
          <w:rFonts w:ascii="Arial" w:hAnsi="Arial" w:cs="Arial"/>
          <w:sz w:val="24"/>
          <w:szCs w:val="24"/>
          <w:lang w:val="en-US"/>
        </w:rPr>
        <w:t xml:space="preserve"> </w:t>
      </w:r>
      <w:r w:rsidRPr="00896B5D">
        <w:rPr>
          <w:rFonts w:ascii="Arial" w:hAnsi="Arial" w:cs="Arial"/>
          <w:sz w:val="24"/>
          <w:szCs w:val="24"/>
          <w:lang w:val="en-US"/>
        </w:rPr>
        <w:t>12</w:t>
      </w:r>
      <w:r w:rsidRPr="00A07995">
        <w:rPr>
          <w:rFonts w:ascii="Arial" w:hAnsi="Arial" w:cs="Arial"/>
          <w:sz w:val="24"/>
          <w:szCs w:val="24"/>
          <w:lang w:val="en-US"/>
        </w:rPr>
        <w:t>13-1</w:t>
      </w:r>
      <w:r w:rsidRPr="00896B5D">
        <w:rPr>
          <w:rFonts w:ascii="Arial" w:hAnsi="Arial" w:cs="Arial"/>
          <w:sz w:val="24"/>
          <w:szCs w:val="24"/>
          <w:lang w:val="en-US"/>
        </w:rPr>
        <w:t>:20</w:t>
      </w:r>
      <w:r w:rsidRPr="00A07995">
        <w:rPr>
          <w:rFonts w:ascii="Arial" w:hAnsi="Arial" w:cs="Arial"/>
          <w:sz w:val="24"/>
          <w:szCs w:val="24"/>
          <w:lang w:val="en-US"/>
        </w:rPr>
        <w:t>20</w:t>
      </w:r>
      <w:r w:rsidRPr="00896B5D">
        <w:rPr>
          <w:rFonts w:ascii="Arial" w:hAnsi="Arial" w:cs="Arial"/>
          <w:sz w:val="24"/>
          <w:szCs w:val="24"/>
          <w:lang w:val="en-US"/>
        </w:rPr>
        <w:t xml:space="preserve"> </w:t>
      </w:r>
      <w:r w:rsidR="0058120C" w:rsidRPr="0058120C">
        <w:rPr>
          <w:rFonts w:ascii="Arial" w:hAnsi="Arial" w:cs="Arial"/>
          <w:sz w:val="24"/>
          <w:szCs w:val="24"/>
          <w:lang w:val="en-US"/>
        </w:rPr>
        <w:t>Coal and coke — Vocabulary — Part 1: Terms relating to coal preparation (</w:t>
      </w:r>
      <w:r w:rsidR="0058120C" w:rsidRPr="0058120C">
        <w:rPr>
          <w:rFonts w:ascii="Arial" w:eastAsia="Calibri" w:hAnsi="Arial" w:cs="Arial"/>
          <w:sz w:val="24"/>
          <w:szCs w:val="24"/>
        </w:rPr>
        <w:t>Уголь</w:t>
      </w:r>
      <w:r w:rsidR="0058120C" w:rsidRPr="0058120C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58120C" w:rsidRPr="0058120C">
        <w:rPr>
          <w:rFonts w:ascii="Arial" w:eastAsia="Calibri" w:hAnsi="Arial" w:cs="Arial"/>
          <w:sz w:val="24"/>
          <w:szCs w:val="24"/>
        </w:rPr>
        <w:t>и</w:t>
      </w:r>
      <w:r w:rsidR="0058120C" w:rsidRPr="0058120C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58120C" w:rsidRPr="0058120C">
        <w:rPr>
          <w:rFonts w:ascii="Arial" w:eastAsia="Calibri" w:hAnsi="Arial" w:cs="Arial"/>
          <w:sz w:val="24"/>
          <w:szCs w:val="24"/>
        </w:rPr>
        <w:t>кокс</w:t>
      </w:r>
      <w:r w:rsidR="0058120C" w:rsidRPr="0058120C">
        <w:rPr>
          <w:rFonts w:ascii="Arial" w:eastAsia="Calibri" w:hAnsi="Arial" w:cs="Arial"/>
          <w:sz w:val="24"/>
          <w:szCs w:val="24"/>
          <w:lang w:val="en-US"/>
        </w:rPr>
        <w:t xml:space="preserve">. </w:t>
      </w:r>
      <w:r w:rsidR="0058120C" w:rsidRPr="0058120C">
        <w:rPr>
          <w:rFonts w:ascii="Arial" w:eastAsia="Calibri" w:hAnsi="Arial" w:cs="Arial"/>
          <w:sz w:val="24"/>
          <w:szCs w:val="24"/>
        </w:rPr>
        <w:t>Словарь</w:t>
      </w:r>
      <w:r w:rsidR="0058120C" w:rsidRPr="00F253B7">
        <w:rPr>
          <w:rFonts w:ascii="Arial" w:eastAsia="Calibri" w:hAnsi="Arial" w:cs="Arial"/>
          <w:sz w:val="24"/>
          <w:szCs w:val="24"/>
        </w:rPr>
        <w:t xml:space="preserve">. </w:t>
      </w:r>
      <w:r w:rsidR="0058120C" w:rsidRPr="0058120C">
        <w:rPr>
          <w:rFonts w:ascii="Arial" w:eastAsia="Calibri" w:hAnsi="Arial" w:cs="Arial"/>
          <w:sz w:val="24"/>
          <w:szCs w:val="24"/>
        </w:rPr>
        <w:t>Часть</w:t>
      </w:r>
      <w:r w:rsidR="0058120C" w:rsidRPr="00F253B7">
        <w:rPr>
          <w:rFonts w:ascii="Arial" w:eastAsia="Calibri" w:hAnsi="Arial" w:cs="Arial"/>
          <w:sz w:val="24"/>
          <w:szCs w:val="24"/>
        </w:rPr>
        <w:t xml:space="preserve"> 1. </w:t>
      </w:r>
      <w:r w:rsidR="0058120C" w:rsidRPr="0058120C">
        <w:rPr>
          <w:rFonts w:ascii="Arial" w:eastAsia="Calibri" w:hAnsi="Arial" w:cs="Arial"/>
          <w:sz w:val="24"/>
          <w:szCs w:val="24"/>
        </w:rPr>
        <w:t>Термины</w:t>
      </w:r>
      <w:r w:rsidR="0058120C" w:rsidRPr="00F253B7">
        <w:rPr>
          <w:rFonts w:ascii="Arial" w:eastAsia="Calibri" w:hAnsi="Arial" w:cs="Arial"/>
          <w:sz w:val="24"/>
          <w:szCs w:val="24"/>
        </w:rPr>
        <w:t xml:space="preserve">, </w:t>
      </w:r>
      <w:r w:rsidR="0058120C" w:rsidRPr="0058120C">
        <w:rPr>
          <w:rFonts w:ascii="Arial" w:eastAsia="Calibri" w:hAnsi="Arial" w:cs="Arial"/>
          <w:sz w:val="24"/>
          <w:szCs w:val="24"/>
        </w:rPr>
        <w:t>относящиеся</w:t>
      </w:r>
      <w:r w:rsidR="0058120C" w:rsidRPr="00F253B7">
        <w:rPr>
          <w:rFonts w:ascii="Arial" w:eastAsia="Calibri" w:hAnsi="Arial" w:cs="Arial"/>
          <w:sz w:val="24"/>
          <w:szCs w:val="24"/>
        </w:rPr>
        <w:t xml:space="preserve"> </w:t>
      </w:r>
      <w:r w:rsidR="0058120C" w:rsidRPr="0058120C">
        <w:rPr>
          <w:rFonts w:ascii="Arial" w:eastAsia="Calibri" w:hAnsi="Arial" w:cs="Arial"/>
          <w:sz w:val="24"/>
          <w:szCs w:val="24"/>
        </w:rPr>
        <w:t>к</w:t>
      </w:r>
      <w:r w:rsidR="0058120C" w:rsidRPr="00F253B7">
        <w:rPr>
          <w:rFonts w:ascii="Arial" w:eastAsia="Calibri" w:hAnsi="Arial" w:cs="Arial"/>
          <w:sz w:val="24"/>
          <w:szCs w:val="24"/>
        </w:rPr>
        <w:t xml:space="preserve"> </w:t>
      </w:r>
      <w:r w:rsidR="0058120C" w:rsidRPr="0058120C">
        <w:rPr>
          <w:rFonts w:ascii="Arial" w:eastAsia="Calibri" w:hAnsi="Arial" w:cs="Arial"/>
          <w:sz w:val="24"/>
          <w:szCs w:val="24"/>
        </w:rPr>
        <w:t>обогащению</w:t>
      </w:r>
      <w:r w:rsidR="0058120C" w:rsidRPr="00F253B7">
        <w:rPr>
          <w:rFonts w:ascii="Arial" w:eastAsia="Calibri" w:hAnsi="Arial" w:cs="Arial"/>
          <w:sz w:val="24"/>
          <w:szCs w:val="24"/>
        </w:rPr>
        <w:t xml:space="preserve"> </w:t>
      </w:r>
      <w:r w:rsidR="0058120C" w:rsidRPr="0058120C">
        <w:rPr>
          <w:rFonts w:ascii="Arial" w:eastAsia="Calibri" w:hAnsi="Arial" w:cs="Arial"/>
          <w:sz w:val="24"/>
          <w:szCs w:val="24"/>
        </w:rPr>
        <w:t>угля</w:t>
      </w:r>
      <w:r w:rsidR="0058120C" w:rsidRPr="00F253B7">
        <w:rPr>
          <w:rFonts w:ascii="Arial" w:hAnsi="Arial" w:cs="Arial"/>
          <w:sz w:val="24"/>
          <w:szCs w:val="24"/>
        </w:rPr>
        <w:t>)</w:t>
      </w:r>
      <w:r w:rsidR="0058120C" w:rsidRPr="00F253B7">
        <w:rPr>
          <w:rFonts w:ascii="Arial" w:hAnsi="Arial" w:cs="Arial"/>
          <w:i/>
          <w:sz w:val="24"/>
          <w:szCs w:val="24"/>
        </w:rPr>
        <w:t>.</w:t>
      </w:r>
    </w:p>
    <w:p w:rsidR="00A07995" w:rsidRPr="00896B5D" w:rsidRDefault="00A07995" w:rsidP="00A07995">
      <w:pPr>
        <w:tabs>
          <w:tab w:val="left" w:pos="540"/>
        </w:tabs>
        <w:autoSpaceDE w:val="0"/>
        <w:autoSpaceDN w:val="0"/>
        <w:spacing w:line="223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96B5D">
        <w:rPr>
          <w:rFonts w:ascii="Arial" w:hAnsi="Arial" w:cs="Arial"/>
          <w:sz w:val="24"/>
          <w:szCs w:val="24"/>
        </w:rPr>
        <w:t>Степень соответствия – идентичная (IDT).</w:t>
      </w:r>
    </w:p>
    <w:p w:rsidR="00A07995" w:rsidRPr="00A07995" w:rsidRDefault="00A07995" w:rsidP="00A07995">
      <w:pPr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A07995">
        <w:rPr>
          <w:rFonts w:ascii="Arial" w:hAnsi="Arial" w:cs="Arial"/>
          <w:sz w:val="24"/>
          <w:szCs w:val="24"/>
        </w:rPr>
        <w:t xml:space="preserve">                  </w:t>
      </w:r>
    </w:p>
    <w:p w:rsidR="00A07995" w:rsidRPr="00896B5D" w:rsidRDefault="00A07995" w:rsidP="00A07995">
      <w:pPr>
        <w:pStyle w:val="1"/>
        <w:spacing w:line="228" w:lineRule="auto"/>
        <w:ind w:firstLine="567"/>
        <w:rPr>
          <w:rFonts w:ascii="Arial" w:hAnsi="Arial" w:cs="Arial"/>
          <w:sz w:val="24"/>
          <w:szCs w:val="24"/>
        </w:rPr>
      </w:pPr>
      <w:bookmarkStart w:id="1" w:name="_Hlk72746680"/>
      <w:r w:rsidRPr="00896B5D">
        <w:rPr>
          <w:rFonts w:ascii="Arial" w:hAnsi="Arial" w:cs="Arial"/>
          <w:sz w:val="24"/>
          <w:szCs w:val="24"/>
        </w:rPr>
        <w:t>7 Сведения о рассылке проекта стандарта на рассмотрение и согласование</w:t>
      </w:r>
    </w:p>
    <w:p w:rsidR="0058120C" w:rsidRDefault="0058120C" w:rsidP="00A07995">
      <w:pPr>
        <w:widowControl w:val="0"/>
        <w:tabs>
          <w:tab w:val="num" w:pos="0"/>
        </w:tabs>
        <w:ind w:firstLine="567"/>
        <w:jc w:val="both"/>
        <w:rPr>
          <w:rFonts w:ascii="Arial" w:hAnsi="Arial" w:cs="Arial"/>
          <w:sz w:val="24"/>
          <w:szCs w:val="24"/>
        </w:rPr>
      </w:pPr>
    </w:p>
    <w:p w:rsidR="00A07995" w:rsidRPr="00896B5D" w:rsidRDefault="00A07995" w:rsidP="00A07995">
      <w:pPr>
        <w:widowControl w:val="0"/>
        <w:tabs>
          <w:tab w:val="num" w:pos="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896B5D">
        <w:rPr>
          <w:rFonts w:ascii="Arial" w:hAnsi="Arial" w:cs="Arial"/>
          <w:sz w:val="24"/>
          <w:szCs w:val="24"/>
        </w:rPr>
        <w:t xml:space="preserve">Проект стандарта направлен на рассмотрение и согласование: заинтересованным государственным органам, организациям, Национальной </w:t>
      </w:r>
      <w:r w:rsidRPr="00896B5D">
        <w:rPr>
          <w:rFonts w:ascii="Arial" w:hAnsi="Arial" w:cs="Arial"/>
          <w:sz w:val="24"/>
          <w:szCs w:val="24"/>
        </w:rPr>
        <w:lastRenderedPageBreak/>
        <w:t>палате предпринимателей, аккредитованным ассоциациям, органам по подтверждению соответствия, испытательным лабораториям, научно-исследовательским институтам, производителям и потребителям, предприятиям-членам ТК 6, смежным техническим комитетам, РГП «</w:t>
      </w:r>
      <w:proofErr w:type="spellStart"/>
      <w:r w:rsidRPr="00896B5D">
        <w:rPr>
          <w:rFonts w:ascii="Arial" w:hAnsi="Arial" w:cs="Arial"/>
          <w:sz w:val="24"/>
          <w:szCs w:val="24"/>
        </w:rPr>
        <w:t>КазСтандарт</w:t>
      </w:r>
      <w:proofErr w:type="spellEnd"/>
      <w:r w:rsidRPr="00896B5D">
        <w:rPr>
          <w:rFonts w:ascii="Arial" w:hAnsi="Arial" w:cs="Arial"/>
          <w:sz w:val="24"/>
          <w:szCs w:val="24"/>
        </w:rPr>
        <w:t>», АО «</w:t>
      </w:r>
      <w:proofErr w:type="spellStart"/>
      <w:r w:rsidRPr="00896B5D">
        <w:rPr>
          <w:rFonts w:ascii="Arial" w:hAnsi="Arial" w:cs="Arial"/>
          <w:sz w:val="24"/>
          <w:szCs w:val="24"/>
        </w:rPr>
        <w:t>НаЦЭкС</w:t>
      </w:r>
      <w:proofErr w:type="spellEnd"/>
      <w:proofErr w:type="gramStart"/>
      <w:r w:rsidRPr="00896B5D">
        <w:rPr>
          <w:rFonts w:ascii="Arial" w:hAnsi="Arial" w:cs="Arial"/>
          <w:sz w:val="24"/>
          <w:szCs w:val="24"/>
        </w:rPr>
        <w:t>»,  ТОО</w:t>
      </w:r>
      <w:proofErr w:type="gramEnd"/>
      <w:r w:rsidRPr="00896B5D">
        <w:rPr>
          <w:rFonts w:ascii="Arial" w:hAnsi="Arial" w:cs="Arial"/>
          <w:sz w:val="24"/>
          <w:szCs w:val="24"/>
        </w:rPr>
        <w:t xml:space="preserve"> «НЦА». </w:t>
      </w:r>
    </w:p>
    <w:p w:rsidR="00A07995" w:rsidRPr="00896B5D" w:rsidRDefault="00A07995" w:rsidP="00A07995">
      <w:pPr>
        <w:widowControl w:val="0"/>
        <w:ind w:firstLine="567"/>
        <w:jc w:val="both"/>
        <w:rPr>
          <w:rFonts w:ascii="Arial" w:hAnsi="Arial" w:cs="Arial"/>
          <w:b/>
          <w:spacing w:val="2"/>
          <w:sz w:val="24"/>
          <w:szCs w:val="24"/>
          <w:shd w:val="clear" w:color="auto" w:fill="FFFFFF"/>
        </w:rPr>
      </w:pPr>
    </w:p>
    <w:bookmarkEnd w:id="1"/>
    <w:p w:rsidR="00A07995" w:rsidRPr="00896B5D" w:rsidRDefault="00A07995" w:rsidP="00A07995">
      <w:pPr>
        <w:widowControl w:val="0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896B5D">
        <w:rPr>
          <w:rFonts w:ascii="Arial" w:hAnsi="Arial" w:cs="Arial"/>
          <w:b/>
          <w:spacing w:val="2"/>
          <w:sz w:val="24"/>
          <w:szCs w:val="24"/>
          <w:shd w:val="clear" w:color="auto" w:fill="FFFFFF"/>
        </w:rPr>
        <w:t xml:space="preserve">8 Сведения о разработчике </w:t>
      </w:r>
    </w:p>
    <w:p w:rsidR="00A07995" w:rsidRPr="00896B5D" w:rsidRDefault="00A07995" w:rsidP="00A07995">
      <w:pPr>
        <w:widowControl w:val="0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A07995" w:rsidRPr="00896B5D" w:rsidRDefault="00A07995" w:rsidP="00A07995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96B5D">
        <w:rPr>
          <w:rFonts w:ascii="Arial" w:hAnsi="Arial" w:cs="Arial"/>
          <w:sz w:val="24"/>
          <w:szCs w:val="24"/>
        </w:rPr>
        <w:t>РГП «Казахстанский институт стандартизации и метрологии»</w:t>
      </w:r>
    </w:p>
    <w:p w:rsidR="00A07995" w:rsidRPr="00896B5D" w:rsidRDefault="00A07995" w:rsidP="00A07995">
      <w:pPr>
        <w:ind w:firstLine="567"/>
        <w:jc w:val="both"/>
        <w:rPr>
          <w:rFonts w:ascii="Arial" w:hAnsi="Arial" w:cs="Arial"/>
          <w:sz w:val="24"/>
          <w:szCs w:val="24"/>
        </w:rPr>
      </w:pPr>
      <w:smartTag w:uri="urn:schemas-microsoft-com:office:smarttags" w:element="metricconverter">
        <w:smartTagPr>
          <w:attr w:name="ProductID" w:val="010000, г"/>
        </w:smartTagPr>
        <w:r w:rsidRPr="00896B5D">
          <w:rPr>
            <w:rFonts w:ascii="Arial" w:hAnsi="Arial" w:cs="Arial"/>
            <w:sz w:val="24"/>
            <w:szCs w:val="24"/>
          </w:rPr>
          <w:t xml:space="preserve">010000, </w:t>
        </w:r>
        <w:proofErr w:type="spellStart"/>
        <w:r w:rsidRPr="00896B5D">
          <w:rPr>
            <w:rFonts w:ascii="Arial" w:hAnsi="Arial" w:cs="Arial"/>
            <w:sz w:val="24"/>
            <w:szCs w:val="24"/>
          </w:rPr>
          <w:t>г</w:t>
        </w:r>
      </w:smartTag>
      <w:r w:rsidRPr="00896B5D">
        <w:rPr>
          <w:rFonts w:ascii="Arial" w:hAnsi="Arial" w:cs="Arial"/>
          <w:sz w:val="24"/>
          <w:szCs w:val="24"/>
        </w:rPr>
        <w:t>.Нур</w:t>
      </w:r>
      <w:proofErr w:type="spellEnd"/>
      <w:r w:rsidRPr="00896B5D">
        <w:rPr>
          <w:rFonts w:ascii="Arial" w:hAnsi="Arial" w:cs="Arial"/>
          <w:sz w:val="24"/>
          <w:szCs w:val="24"/>
        </w:rPr>
        <w:t xml:space="preserve">-Султан, пр. </w:t>
      </w:r>
      <w:proofErr w:type="spellStart"/>
      <w:r w:rsidRPr="00896B5D">
        <w:rPr>
          <w:rFonts w:ascii="Arial" w:hAnsi="Arial" w:cs="Arial"/>
          <w:sz w:val="24"/>
          <w:szCs w:val="24"/>
        </w:rPr>
        <w:t>Мәңгілік</w:t>
      </w:r>
      <w:proofErr w:type="spellEnd"/>
      <w:r w:rsidRPr="00896B5D">
        <w:rPr>
          <w:rFonts w:ascii="Arial" w:hAnsi="Arial" w:cs="Arial"/>
          <w:sz w:val="24"/>
          <w:szCs w:val="24"/>
        </w:rPr>
        <w:t xml:space="preserve"> ел, 11, здание </w:t>
      </w:r>
      <w:r w:rsidRPr="00896B5D">
        <w:rPr>
          <w:rFonts w:ascii="Arial" w:hAnsi="Arial" w:cs="Arial"/>
          <w:sz w:val="24"/>
          <w:szCs w:val="24"/>
          <w:lang w:val="ru-MD"/>
        </w:rPr>
        <w:t>«</w:t>
      </w:r>
      <w:r w:rsidRPr="00896B5D">
        <w:rPr>
          <w:rFonts w:ascii="Arial" w:hAnsi="Arial" w:cs="Arial"/>
          <w:sz w:val="24"/>
          <w:szCs w:val="24"/>
        </w:rPr>
        <w:t>Эталонный центр</w:t>
      </w:r>
      <w:r w:rsidRPr="00896B5D">
        <w:rPr>
          <w:rFonts w:ascii="Arial" w:hAnsi="Arial" w:cs="Arial"/>
          <w:sz w:val="24"/>
          <w:szCs w:val="24"/>
          <w:lang w:val="ru-MD"/>
        </w:rPr>
        <w:t xml:space="preserve">», тел. </w:t>
      </w:r>
      <w:r w:rsidRPr="00896B5D">
        <w:rPr>
          <w:rFonts w:ascii="Arial" w:hAnsi="Arial" w:cs="Arial"/>
          <w:sz w:val="24"/>
          <w:szCs w:val="24"/>
        </w:rPr>
        <w:t>+7 (7172) 28-29-</w:t>
      </w:r>
      <w:proofErr w:type="gramStart"/>
      <w:r w:rsidRPr="00896B5D">
        <w:rPr>
          <w:rFonts w:ascii="Arial" w:hAnsi="Arial" w:cs="Arial"/>
          <w:sz w:val="24"/>
          <w:szCs w:val="24"/>
        </w:rPr>
        <w:t>99,  +</w:t>
      </w:r>
      <w:proofErr w:type="gramEnd"/>
      <w:r w:rsidRPr="00896B5D">
        <w:rPr>
          <w:rFonts w:ascii="Arial" w:hAnsi="Arial" w:cs="Arial"/>
          <w:sz w:val="24"/>
          <w:szCs w:val="24"/>
        </w:rPr>
        <w:t xml:space="preserve">7 (7172) 27-08-01. </w:t>
      </w:r>
      <w:r w:rsidRPr="00896B5D">
        <w:rPr>
          <w:rFonts w:ascii="Arial" w:hAnsi="Arial" w:cs="Arial"/>
          <w:sz w:val="24"/>
          <w:szCs w:val="24"/>
          <w:lang w:val="en-US"/>
        </w:rPr>
        <w:t>E</w:t>
      </w:r>
      <w:r w:rsidRPr="00896B5D">
        <w:rPr>
          <w:rFonts w:ascii="Arial" w:hAnsi="Arial" w:cs="Arial"/>
          <w:sz w:val="24"/>
          <w:szCs w:val="24"/>
        </w:rPr>
        <w:t>-</w:t>
      </w:r>
      <w:r w:rsidRPr="00896B5D">
        <w:rPr>
          <w:rFonts w:ascii="Arial" w:hAnsi="Arial" w:cs="Arial"/>
          <w:sz w:val="24"/>
          <w:szCs w:val="24"/>
          <w:lang w:val="en-US"/>
        </w:rPr>
        <w:t>mail</w:t>
      </w:r>
      <w:r w:rsidRPr="00896B5D">
        <w:rPr>
          <w:rFonts w:ascii="Arial" w:hAnsi="Arial" w:cs="Arial"/>
          <w:sz w:val="24"/>
          <w:szCs w:val="24"/>
        </w:rPr>
        <w:t xml:space="preserve">: </w:t>
      </w:r>
      <w:hyperlink r:id="rId5" w:history="1">
        <w:r w:rsidRPr="00896B5D">
          <w:rPr>
            <w:rStyle w:val="a7"/>
            <w:rFonts w:ascii="Arial" w:hAnsi="Arial" w:cs="Arial"/>
            <w:sz w:val="24"/>
            <w:szCs w:val="24"/>
            <w:lang w:val="en-US"/>
          </w:rPr>
          <w:t>info</w:t>
        </w:r>
        <w:r w:rsidRPr="00896B5D">
          <w:rPr>
            <w:rStyle w:val="a7"/>
            <w:rFonts w:ascii="Arial" w:hAnsi="Arial" w:cs="Arial"/>
            <w:sz w:val="24"/>
            <w:szCs w:val="24"/>
          </w:rPr>
          <w:t>@</w:t>
        </w:r>
        <w:proofErr w:type="spellStart"/>
        <w:r w:rsidRPr="00896B5D">
          <w:rPr>
            <w:rStyle w:val="a7"/>
            <w:rFonts w:ascii="Arial" w:hAnsi="Arial" w:cs="Arial"/>
            <w:sz w:val="24"/>
            <w:szCs w:val="24"/>
            <w:lang w:val="en-US"/>
          </w:rPr>
          <w:t>ksm</w:t>
        </w:r>
        <w:proofErr w:type="spellEnd"/>
        <w:r w:rsidRPr="00896B5D">
          <w:rPr>
            <w:rStyle w:val="a7"/>
            <w:rFonts w:ascii="Arial" w:hAnsi="Arial" w:cs="Arial"/>
            <w:sz w:val="24"/>
            <w:szCs w:val="24"/>
          </w:rPr>
          <w:t>.</w:t>
        </w:r>
        <w:proofErr w:type="spellStart"/>
        <w:r w:rsidRPr="00896B5D">
          <w:rPr>
            <w:rStyle w:val="a7"/>
            <w:rFonts w:ascii="Arial" w:hAnsi="Arial" w:cs="Arial"/>
            <w:sz w:val="24"/>
            <w:szCs w:val="24"/>
            <w:lang w:val="en-US"/>
          </w:rPr>
          <w:t>kz</w:t>
        </w:r>
        <w:proofErr w:type="spellEnd"/>
      </w:hyperlink>
      <w:r w:rsidRPr="00896B5D">
        <w:rPr>
          <w:rFonts w:ascii="Arial" w:hAnsi="Arial" w:cs="Arial"/>
          <w:sz w:val="24"/>
          <w:szCs w:val="24"/>
        </w:rPr>
        <w:t xml:space="preserve"> </w:t>
      </w:r>
    </w:p>
    <w:p w:rsidR="00A07995" w:rsidRPr="00896B5D" w:rsidRDefault="00A07995" w:rsidP="00A07995">
      <w:pPr>
        <w:rPr>
          <w:rFonts w:ascii="Arial" w:hAnsi="Arial" w:cs="Arial"/>
          <w:sz w:val="24"/>
          <w:szCs w:val="24"/>
        </w:rPr>
      </w:pPr>
    </w:p>
    <w:p w:rsidR="00A07995" w:rsidRDefault="00A07995" w:rsidP="00A07995">
      <w:pPr>
        <w:rPr>
          <w:rFonts w:ascii="Arial" w:hAnsi="Arial" w:cs="Arial"/>
          <w:sz w:val="24"/>
          <w:szCs w:val="24"/>
        </w:rPr>
      </w:pPr>
    </w:p>
    <w:p w:rsidR="00A07995" w:rsidRPr="00896B5D" w:rsidRDefault="00A07995" w:rsidP="00A07995">
      <w:pPr>
        <w:rPr>
          <w:rFonts w:ascii="Arial" w:hAnsi="Arial" w:cs="Arial"/>
          <w:sz w:val="24"/>
          <w:szCs w:val="24"/>
        </w:rPr>
      </w:pPr>
    </w:p>
    <w:p w:rsidR="00A07995" w:rsidRPr="00F253B7" w:rsidRDefault="00A07995" w:rsidP="00A07995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F253B7">
        <w:rPr>
          <w:rFonts w:ascii="Arial" w:hAnsi="Arial" w:cs="Arial"/>
          <w:sz w:val="24"/>
          <w:szCs w:val="24"/>
        </w:rPr>
        <w:t>Заместитель генерального директора</w:t>
      </w:r>
      <w:r w:rsidRPr="00F253B7">
        <w:rPr>
          <w:rFonts w:ascii="Arial" w:hAnsi="Arial" w:cs="Arial"/>
          <w:sz w:val="24"/>
          <w:szCs w:val="24"/>
        </w:rPr>
        <w:tab/>
      </w:r>
      <w:r w:rsidRPr="00F253B7">
        <w:rPr>
          <w:rFonts w:ascii="Arial" w:hAnsi="Arial" w:cs="Arial"/>
          <w:sz w:val="24"/>
          <w:szCs w:val="24"/>
        </w:rPr>
        <w:tab/>
      </w:r>
      <w:r w:rsidRPr="00F253B7">
        <w:rPr>
          <w:rFonts w:ascii="Arial" w:hAnsi="Arial" w:cs="Arial"/>
          <w:sz w:val="24"/>
          <w:szCs w:val="24"/>
        </w:rPr>
        <w:tab/>
      </w:r>
      <w:r w:rsidRPr="00F253B7">
        <w:rPr>
          <w:rFonts w:ascii="Arial" w:hAnsi="Arial" w:cs="Arial"/>
          <w:sz w:val="24"/>
          <w:szCs w:val="24"/>
        </w:rPr>
        <w:tab/>
      </w:r>
      <w:r w:rsidRPr="00F253B7">
        <w:rPr>
          <w:rFonts w:ascii="Arial" w:hAnsi="Arial" w:cs="Arial"/>
          <w:sz w:val="24"/>
          <w:szCs w:val="24"/>
        </w:rPr>
        <w:tab/>
        <w:t xml:space="preserve">                </w:t>
      </w:r>
    </w:p>
    <w:p w:rsidR="00A07995" w:rsidRPr="00F253B7" w:rsidRDefault="00A07995" w:rsidP="00A07995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F253B7">
        <w:rPr>
          <w:rFonts w:ascii="Arial" w:hAnsi="Arial" w:cs="Arial"/>
          <w:sz w:val="24"/>
          <w:szCs w:val="24"/>
        </w:rPr>
        <w:t xml:space="preserve">РГП на ПХВ «Казахстанский институт </w:t>
      </w:r>
    </w:p>
    <w:p w:rsidR="00A07995" w:rsidRPr="00DF0A34" w:rsidRDefault="00A07995" w:rsidP="00A07995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F253B7">
        <w:rPr>
          <w:rFonts w:ascii="Arial" w:hAnsi="Arial" w:cs="Arial"/>
          <w:sz w:val="24"/>
          <w:szCs w:val="24"/>
        </w:rPr>
        <w:t>стандартизации и метрологии»</w:t>
      </w:r>
      <w:r w:rsidRPr="00F253B7">
        <w:rPr>
          <w:rFonts w:ascii="Arial" w:hAnsi="Arial" w:cs="Arial"/>
          <w:sz w:val="24"/>
          <w:szCs w:val="24"/>
        </w:rPr>
        <w:tab/>
      </w:r>
      <w:r w:rsidRPr="00F253B7">
        <w:rPr>
          <w:rFonts w:ascii="Arial" w:hAnsi="Arial" w:cs="Arial"/>
          <w:sz w:val="24"/>
          <w:szCs w:val="24"/>
        </w:rPr>
        <w:tab/>
      </w:r>
      <w:r w:rsidRPr="00F253B7">
        <w:rPr>
          <w:rFonts w:ascii="Arial" w:hAnsi="Arial" w:cs="Arial"/>
          <w:sz w:val="24"/>
          <w:szCs w:val="24"/>
        </w:rPr>
        <w:tab/>
      </w:r>
      <w:r w:rsidRPr="00F253B7">
        <w:rPr>
          <w:rFonts w:ascii="Arial" w:hAnsi="Arial" w:cs="Arial"/>
          <w:sz w:val="24"/>
          <w:szCs w:val="24"/>
        </w:rPr>
        <w:tab/>
      </w:r>
      <w:r w:rsidRPr="00F253B7">
        <w:rPr>
          <w:rFonts w:ascii="Arial" w:hAnsi="Arial" w:cs="Arial"/>
          <w:sz w:val="24"/>
          <w:szCs w:val="24"/>
        </w:rPr>
        <w:tab/>
      </w:r>
      <w:r w:rsidRPr="00F253B7">
        <w:rPr>
          <w:rFonts w:ascii="Arial" w:hAnsi="Arial" w:cs="Arial"/>
          <w:sz w:val="24"/>
          <w:szCs w:val="24"/>
        </w:rPr>
        <w:tab/>
        <w:t xml:space="preserve">С.Ю. </w:t>
      </w:r>
      <w:proofErr w:type="spellStart"/>
      <w:r w:rsidRPr="00F253B7">
        <w:rPr>
          <w:rFonts w:ascii="Arial" w:hAnsi="Arial" w:cs="Arial"/>
          <w:sz w:val="24"/>
          <w:szCs w:val="24"/>
        </w:rPr>
        <w:t>Радаев</w:t>
      </w:r>
      <w:proofErr w:type="spellEnd"/>
    </w:p>
    <w:p w:rsidR="00A07995" w:rsidRPr="00DF0A34" w:rsidRDefault="00A07995" w:rsidP="00A07995">
      <w:pPr>
        <w:rPr>
          <w:rFonts w:ascii="Arial" w:hAnsi="Arial" w:cs="Arial"/>
          <w:sz w:val="24"/>
          <w:szCs w:val="24"/>
        </w:rPr>
      </w:pPr>
    </w:p>
    <w:p w:rsidR="007B42E1" w:rsidRDefault="007B42E1" w:rsidP="00A90848">
      <w:pPr>
        <w:ind w:firstLine="567"/>
        <w:jc w:val="both"/>
        <w:rPr>
          <w:rFonts w:ascii="Times New Roman" w:hAnsi="Times New Roman" w:cs="Times New Roman"/>
          <w:b/>
          <w:sz w:val="24"/>
        </w:rPr>
      </w:pPr>
    </w:p>
    <w:p w:rsidR="007B42E1" w:rsidRDefault="007B42E1" w:rsidP="00A90848">
      <w:pPr>
        <w:ind w:firstLine="567"/>
        <w:jc w:val="both"/>
        <w:rPr>
          <w:rFonts w:ascii="Times New Roman" w:hAnsi="Times New Roman" w:cs="Times New Roman"/>
          <w:b/>
          <w:sz w:val="24"/>
        </w:rPr>
      </w:pPr>
    </w:p>
    <w:p w:rsidR="007B42E1" w:rsidRDefault="007B42E1" w:rsidP="00A90848">
      <w:pPr>
        <w:ind w:firstLine="567"/>
        <w:jc w:val="both"/>
        <w:rPr>
          <w:rFonts w:ascii="Times New Roman" w:hAnsi="Times New Roman" w:cs="Times New Roman"/>
          <w:b/>
          <w:sz w:val="24"/>
        </w:rPr>
      </w:pPr>
    </w:p>
    <w:p w:rsidR="007B42E1" w:rsidRDefault="007B42E1" w:rsidP="00A90848">
      <w:pPr>
        <w:ind w:firstLine="567"/>
        <w:jc w:val="both"/>
        <w:rPr>
          <w:rFonts w:ascii="Times New Roman" w:hAnsi="Times New Roman" w:cs="Times New Roman"/>
          <w:b/>
          <w:sz w:val="24"/>
        </w:rPr>
      </w:pPr>
    </w:p>
    <w:p w:rsidR="007B42E1" w:rsidRDefault="007B42E1" w:rsidP="00A90848">
      <w:pPr>
        <w:ind w:firstLine="567"/>
        <w:jc w:val="both"/>
        <w:rPr>
          <w:rFonts w:ascii="Times New Roman" w:hAnsi="Times New Roman" w:cs="Times New Roman"/>
          <w:b/>
          <w:sz w:val="24"/>
        </w:rPr>
      </w:pPr>
    </w:p>
    <w:p w:rsidR="007B42E1" w:rsidRDefault="007B42E1" w:rsidP="00A90848">
      <w:pPr>
        <w:ind w:firstLine="567"/>
        <w:jc w:val="both"/>
        <w:rPr>
          <w:rFonts w:ascii="Times New Roman" w:hAnsi="Times New Roman" w:cs="Times New Roman"/>
          <w:b/>
          <w:sz w:val="24"/>
        </w:rPr>
      </w:pPr>
    </w:p>
    <w:sectPr w:rsidR="007B42E1" w:rsidSect="009C7DCC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3016D"/>
    <w:multiLevelType w:val="hybridMultilevel"/>
    <w:tmpl w:val="6BBC68F8"/>
    <w:lvl w:ilvl="0" w:tplc="69D802B6">
      <w:start w:val="1"/>
      <w:numFmt w:val="decimal"/>
      <w:lvlText w:val="%1)"/>
      <w:lvlJc w:val="left"/>
      <w:pPr>
        <w:ind w:left="927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1E179AA"/>
    <w:multiLevelType w:val="hybridMultilevel"/>
    <w:tmpl w:val="986ABA12"/>
    <w:lvl w:ilvl="0" w:tplc="4DECA9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D604EC0"/>
    <w:multiLevelType w:val="hybridMultilevel"/>
    <w:tmpl w:val="934E9CA6"/>
    <w:lvl w:ilvl="0" w:tplc="00E0030E">
      <w:start w:val="4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848"/>
    <w:rsid w:val="000C01D0"/>
    <w:rsid w:val="001355DE"/>
    <w:rsid w:val="001417BD"/>
    <w:rsid w:val="00167CC4"/>
    <w:rsid w:val="00192831"/>
    <w:rsid w:val="001B1533"/>
    <w:rsid w:val="001E423F"/>
    <w:rsid w:val="00254B4C"/>
    <w:rsid w:val="002B37DD"/>
    <w:rsid w:val="002C76F3"/>
    <w:rsid w:val="00353B89"/>
    <w:rsid w:val="003B1402"/>
    <w:rsid w:val="003F33D1"/>
    <w:rsid w:val="00403A6E"/>
    <w:rsid w:val="0043612A"/>
    <w:rsid w:val="00481AF5"/>
    <w:rsid w:val="00503F23"/>
    <w:rsid w:val="00527EED"/>
    <w:rsid w:val="0058120C"/>
    <w:rsid w:val="0062023F"/>
    <w:rsid w:val="00667B7A"/>
    <w:rsid w:val="0068119B"/>
    <w:rsid w:val="006F0E5B"/>
    <w:rsid w:val="00707550"/>
    <w:rsid w:val="007316DF"/>
    <w:rsid w:val="00733D1B"/>
    <w:rsid w:val="0075057F"/>
    <w:rsid w:val="007B42E1"/>
    <w:rsid w:val="008463E8"/>
    <w:rsid w:val="00855317"/>
    <w:rsid w:val="008B44B3"/>
    <w:rsid w:val="008C3717"/>
    <w:rsid w:val="008E455E"/>
    <w:rsid w:val="00900AFE"/>
    <w:rsid w:val="00902CD0"/>
    <w:rsid w:val="0095235F"/>
    <w:rsid w:val="00967B2C"/>
    <w:rsid w:val="00972A91"/>
    <w:rsid w:val="009C7DCC"/>
    <w:rsid w:val="009D092B"/>
    <w:rsid w:val="009F716B"/>
    <w:rsid w:val="00A00DBC"/>
    <w:rsid w:val="00A07995"/>
    <w:rsid w:val="00A27523"/>
    <w:rsid w:val="00A36C40"/>
    <w:rsid w:val="00A66A5B"/>
    <w:rsid w:val="00A90848"/>
    <w:rsid w:val="00B721C3"/>
    <w:rsid w:val="00BE05B2"/>
    <w:rsid w:val="00BE6B89"/>
    <w:rsid w:val="00C53EEE"/>
    <w:rsid w:val="00C91A07"/>
    <w:rsid w:val="00CB2B89"/>
    <w:rsid w:val="00CE0740"/>
    <w:rsid w:val="00D310FE"/>
    <w:rsid w:val="00D978D7"/>
    <w:rsid w:val="00DA1BDF"/>
    <w:rsid w:val="00E80ED4"/>
    <w:rsid w:val="00EB5AE3"/>
    <w:rsid w:val="00EC00D7"/>
    <w:rsid w:val="00F14532"/>
    <w:rsid w:val="00F15FE0"/>
    <w:rsid w:val="00F24B65"/>
    <w:rsid w:val="00F253B7"/>
    <w:rsid w:val="00F522EF"/>
    <w:rsid w:val="00FD0AB7"/>
    <w:rsid w:val="00FE4D21"/>
    <w:rsid w:val="00FF4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D19DD9D-EFB4-4C78-B5FA-1C9B362A5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07995"/>
    <w:pPr>
      <w:keepNext/>
      <w:jc w:val="both"/>
      <w:outlineLvl w:val="0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Название Знак2"/>
    <w:basedOn w:val="a0"/>
    <w:link w:val="a3"/>
    <w:locked/>
    <w:rsid w:val="00CB2B89"/>
    <w:rPr>
      <w:rFonts w:ascii="Times New Roman" w:eastAsia="Times New Roman" w:hAnsi="Times New Roman" w:cs="Times New Roman"/>
      <w:sz w:val="40"/>
      <w:szCs w:val="24"/>
      <w:lang w:eastAsia="ru-RU"/>
    </w:rPr>
  </w:style>
  <w:style w:type="paragraph" w:styleId="a3">
    <w:name w:val="Title"/>
    <w:basedOn w:val="a"/>
    <w:next w:val="a"/>
    <w:link w:val="2"/>
    <w:qFormat/>
    <w:rsid w:val="00CB2B89"/>
    <w:pPr>
      <w:pBdr>
        <w:bottom w:val="single" w:sz="8" w:space="4" w:color="4F81BD" w:themeColor="accent1"/>
      </w:pBdr>
      <w:spacing w:after="300"/>
      <w:contextualSpacing/>
    </w:pPr>
    <w:rPr>
      <w:rFonts w:ascii="Times New Roman" w:eastAsia="Times New Roman" w:hAnsi="Times New Roman" w:cs="Times New Roman"/>
      <w:sz w:val="40"/>
      <w:szCs w:val="24"/>
      <w:lang w:eastAsia="ru-RU"/>
    </w:rPr>
  </w:style>
  <w:style w:type="character" w:customStyle="1" w:styleId="11">
    <w:name w:val="Название Знак1"/>
    <w:basedOn w:val="a0"/>
    <w:uiPriority w:val="10"/>
    <w:rsid w:val="00CB2B8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4">
    <w:name w:val="List Paragraph"/>
    <w:basedOn w:val="a"/>
    <w:uiPriority w:val="34"/>
    <w:qFormat/>
    <w:rsid w:val="00167CC4"/>
    <w:pPr>
      <w:ind w:left="720"/>
      <w:contextualSpacing/>
    </w:pPr>
  </w:style>
  <w:style w:type="paragraph" w:customStyle="1" w:styleId="a5">
    <w:basedOn w:val="a"/>
    <w:next w:val="a3"/>
    <w:link w:val="a6"/>
    <w:qFormat/>
    <w:rsid w:val="008C3717"/>
    <w:pPr>
      <w:jc w:val="center"/>
    </w:pPr>
    <w:rPr>
      <w:sz w:val="28"/>
      <w:szCs w:val="24"/>
    </w:rPr>
  </w:style>
  <w:style w:type="character" w:customStyle="1" w:styleId="a6">
    <w:name w:val="Название Знак"/>
    <w:link w:val="a5"/>
    <w:rsid w:val="008C3717"/>
    <w:rPr>
      <w:sz w:val="28"/>
      <w:szCs w:val="24"/>
    </w:rPr>
  </w:style>
  <w:style w:type="character" w:customStyle="1" w:styleId="FontStyle45">
    <w:name w:val="Font Style45"/>
    <w:uiPriority w:val="99"/>
    <w:rsid w:val="008C3717"/>
    <w:rPr>
      <w:rFonts w:ascii="Angsana New" w:cs="Angsana New"/>
      <w:color w:val="000000"/>
      <w:sz w:val="32"/>
      <w:szCs w:val="32"/>
      <w:lang w:bidi="th-TH"/>
    </w:rPr>
  </w:style>
  <w:style w:type="paragraph" w:customStyle="1" w:styleId="Style10">
    <w:name w:val="Style10"/>
    <w:basedOn w:val="a"/>
    <w:uiPriority w:val="99"/>
    <w:rsid w:val="007B42E1"/>
    <w:pPr>
      <w:widowControl w:val="0"/>
      <w:autoSpaceDE w:val="0"/>
      <w:autoSpaceDN w:val="0"/>
      <w:adjustRightInd w:val="0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character" w:customStyle="1" w:styleId="FontStyle37">
    <w:name w:val="Font Style37"/>
    <w:uiPriority w:val="99"/>
    <w:rsid w:val="007B42E1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text">
    <w:name w:val="text"/>
    <w:rsid w:val="007B42E1"/>
  </w:style>
  <w:style w:type="character" w:customStyle="1" w:styleId="10">
    <w:name w:val="Заголовок 1 Знак"/>
    <w:basedOn w:val="a0"/>
    <w:link w:val="1"/>
    <w:rsid w:val="00A07995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styleId="a7">
    <w:name w:val="Hyperlink"/>
    <w:rsid w:val="00A07995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C01D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C01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ksm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848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2022-05-23T05:20:00Z</cp:lastPrinted>
  <dcterms:created xsi:type="dcterms:W3CDTF">2022-06-01T04:52:00Z</dcterms:created>
  <dcterms:modified xsi:type="dcterms:W3CDTF">2022-06-01T04:52:00Z</dcterms:modified>
</cp:coreProperties>
</file>